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00398" w14:paraId="59397485" w14:textId="77777777">
        <w:tblPrEx>
          <w:tblCellMar>
            <w:top w:w="0" w:type="dxa"/>
            <w:bottom w:w="0" w:type="dxa"/>
          </w:tblCellMar>
        </w:tblPrEx>
        <w:trPr>
          <w:tblCellSpacing w:w="60" w:type="dxa"/>
        </w:trPr>
        <w:tc>
          <w:tcPr>
            <w:tcW w:w="1200" w:type="pct"/>
            <w:shd w:val="clear" w:color="auto" w:fill="E7F0F9"/>
          </w:tcPr>
          <w:p w14:paraId="21FF2B7F" w14:textId="77777777" w:rsidR="00200398" w:rsidRDefault="00000000">
            <w:pPr>
              <w:spacing w:after="0" w:line="240" w:lineRule="auto"/>
            </w:pPr>
            <w:r>
              <w:rPr>
                <w:b/>
              </w:rPr>
              <w:t>RKP broj</w:t>
            </w:r>
          </w:p>
        </w:tc>
        <w:tc>
          <w:tcPr>
            <w:tcW w:w="0" w:type="auto"/>
            <w:shd w:val="clear" w:color="auto" w:fill="E7F0F9"/>
          </w:tcPr>
          <w:p w14:paraId="55347A02" w14:textId="77777777" w:rsidR="00200398" w:rsidRDefault="00000000">
            <w:pPr>
              <w:spacing w:after="0" w:line="240" w:lineRule="auto"/>
            </w:pPr>
            <w:r>
              <w:t>26776</w:t>
            </w:r>
          </w:p>
        </w:tc>
      </w:tr>
      <w:tr w:rsidR="00200398" w14:paraId="73E7F37B" w14:textId="77777777">
        <w:tblPrEx>
          <w:tblCellMar>
            <w:top w:w="0" w:type="dxa"/>
            <w:bottom w:w="0" w:type="dxa"/>
          </w:tblCellMar>
        </w:tblPrEx>
        <w:trPr>
          <w:tblCellSpacing w:w="60" w:type="dxa"/>
        </w:trPr>
        <w:tc>
          <w:tcPr>
            <w:tcW w:w="1200" w:type="pct"/>
            <w:shd w:val="clear" w:color="auto" w:fill="E7F0F9"/>
          </w:tcPr>
          <w:p w14:paraId="0C37EB56" w14:textId="77777777" w:rsidR="00200398" w:rsidRDefault="00000000">
            <w:pPr>
              <w:spacing w:after="0" w:line="240" w:lineRule="auto"/>
            </w:pPr>
            <w:r>
              <w:rPr>
                <w:b/>
              </w:rPr>
              <w:t>Naziv obveznika</w:t>
            </w:r>
          </w:p>
        </w:tc>
        <w:tc>
          <w:tcPr>
            <w:tcW w:w="0" w:type="auto"/>
            <w:shd w:val="clear" w:color="auto" w:fill="E7F0F9"/>
          </w:tcPr>
          <w:p w14:paraId="584BEDA0" w14:textId="77777777" w:rsidR="00200398" w:rsidRDefault="00000000">
            <w:pPr>
              <w:spacing w:after="0" w:line="240" w:lineRule="auto"/>
            </w:pPr>
            <w:r>
              <w:t>DJEČJI VRTIĆ CICIBAN</w:t>
            </w:r>
          </w:p>
        </w:tc>
      </w:tr>
      <w:tr w:rsidR="00200398" w14:paraId="4D5CF5EF" w14:textId="77777777">
        <w:tblPrEx>
          <w:tblCellMar>
            <w:top w:w="0" w:type="dxa"/>
            <w:bottom w:w="0" w:type="dxa"/>
          </w:tblCellMar>
        </w:tblPrEx>
        <w:trPr>
          <w:tblCellSpacing w:w="60" w:type="dxa"/>
        </w:trPr>
        <w:tc>
          <w:tcPr>
            <w:tcW w:w="1200" w:type="pct"/>
            <w:shd w:val="clear" w:color="auto" w:fill="E7F0F9"/>
          </w:tcPr>
          <w:p w14:paraId="2474A627" w14:textId="77777777" w:rsidR="00200398" w:rsidRDefault="00000000">
            <w:pPr>
              <w:spacing w:after="0" w:line="240" w:lineRule="auto"/>
            </w:pPr>
            <w:r>
              <w:rPr>
                <w:b/>
              </w:rPr>
              <w:t>Razina</w:t>
            </w:r>
          </w:p>
        </w:tc>
        <w:tc>
          <w:tcPr>
            <w:tcW w:w="0" w:type="auto"/>
            <w:shd w:val="clear" w:color="auto" w:fill="E7F0F9"/>
          </w:tcPr>
          <w:p w14:paraId="2A16F25F" w14:textId="77777777" w:rsidR="00200398" w:rsidRDefault="00000000">
            <w:pPr>
              <w:spacing w:after="0" w:line="240" w:lineRule="auto"/>
            </w:pPr>
            <w:r>
              <w:t>21</w:t>
            </w:r>
          </w:p>
        </w:tc>
      </w:tr>
    </w:tbl>
    <w:p w14:paraId="0253C059" w14:textId="77777777" w:rsidR="00200398" w:rsidRDefault="00000000">
      <w:r>
        <w:br/>
      </w:r>
    </w:p>
    <w:p w14:paraId="6206C6BC" w14:textId="77777777" w:rsidR="00200398" w:rsidRDefault="00000000">
      <w:pPr>
        <w:spacing w:line="240" w:lineRule="auto"/>
        <w:jc w:val="center"/>
      </w:pPr>
      <w:r>
        <w:rPr>
          <w:b/>
          <w:sz w:val="28"/>
        </w:rPr>
        <w:t>BILJEŠKE UZ FINANCIJSKE IZVJEŠTAJE</w:t>
      </w:r>
    </w:p>
    <w:p w14:paraId="3903012D" w14:textId="77777777" w:rsidR="00200398" w:rsidRDefault="00000000">
      <w:pPr>
        <w:spacing w:line="240" w:lineRule="auto"/>
        <w:jc w:val="center"/>
      </w:pPr>
      <w:r>
        <w:rPr>
          <w:b/>
          <w:sz w:val="28"/>
        </w:rPr>
        <w:t>ZA RAZDOBLJE</w:t>
      </w:r>
    </w:p>
    <w:p w14:paraId="4350F4E3" w14:textId="77777777" w:rsidR="00200398" w:rsidRDefault="00000000">
      <w:pPr>
        <w:spacing w:line="240" w:lineRule="auto"/>
        <w:jc w:val="center"/>
      </w:pPr>
      <w:r>
        <w:rPr>
          <w:b/>
          <w:sz w:val="28"/>
        </w:rPr>
        <w:t>I - XII 2025.</w:t>
      </w:r>
    </w:p>
    <w:p w14:paraId="13CF84A1" w14:textId="77777777" w:rsidR="00200398" w:rsidRDefault="00200398"/>
    <w:p w14:paraId="1B1FD800" w14:textId="77777777" w:rsidR="00200398" w:rsidRDefault="00000000">
      <w:pPr>
        <w:keepNext/>
        <w:spacing w:line="240" w:lineRule="auto"/>
        <w:jc w:val="center"/>
      </w:pPr>
      <w:r>
        <w:rPr>
          <w:b/>
          <w:sz w:val="28"/>
        </w:rPr>
        <w:t>Izvještaj o prihodima i rashodima, primicima i izdacima</w:t>
      </w:r>
    </w:p>
    <w:p w14:paraId="2FAE44BA" w14:textId="77777777" w:rsidR="00200398"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1949E7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8F6D69"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6526D1"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8EF951"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FF66A6"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11E06C"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DB5B4A" w14:textId="77777777" w:rsidR="00200398" w:rsidRDefault="00000000">
            <w:pPr>
              <w:keepNext/>
              <w:keepLines/>
              <w:spacing w:after="0" w:line="240" w:lineRule="auto"/>
              <w:jc w:val="center"/>
            </w:pPr>
            <w:r>
              <w:rPr>
                <w:b/>
                <w:sz w:val="18"/>
              </w:rPr>
              <w:t>Indeks (%)</w:t>
            </w:r>
          </w:p>
        </w:tc>
      </w:tr>
      <w:tr w:rsidR="00200398" w14:paraId="7585B692" w14:textId="77777777">
        <w:tblPrEx>
          <w:tblCellMar>
            <w:top w:w="0" w:type="dxa"/>
            <w:bottom w:w="0" w:type="dxa"/>
          </w:tblCellMar>
        </w:tblPrEx>
        <w:trPr>
          <w:cantSplit/>
          <w:trHeight w:val="560"/>
        </w:trPr>
        <w:tc>
          <w:tcPr>
            <w:tcW w:w="700" w:type="dxa"/>
            <w:tcMar>
              <w:top w:w="0" w:type="dxa"/>
              <w:bottom w:w="0" w:type="dxa"/>
            </w:tcMar>
            <w:vAlign w:val="center"/>
          </w:tcPr>
          <w:p w14:paraId="433DF7E9" w14:textId="77777777" w:rsidR="00200398" w:rsidRDefault="00000000">
            <w:pPr>
              <w:keepNext/>
              <w:keepLines/>
              <w:spacing w:after="0" w:line="240" w:lineRule="auto"/>
            </w:pPr>
            <w:r>
              <w:rPr>
                <w:sz w:val="18"/>
              </w:rPr>
              <w:t>6</w:t>
            </w:r>
          </w:p>
        </w:tc>
        <w:tc>
          <w:tcPr>
            <w:tcW w:w="3180" w:type="dxa"/>
            <w:tcMar>
              <w:top w:w="0" w:type="dxa"/>
              <w:bottom w:w="0" w:type="dxa"/>
            </w:tcMar>
            <w:vAlign w:val="center"/>
          </w:tcPr>
          <w:p w14:paraId="3B5C7BAA" w14:textId="77777777" w:rsidR="0020039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600F050" w14:textId="77777777" w:rsidR="00200398" w:rsidRDefault="00000000">
            <w:pPr>
              <w:keepNext/>
              <w:keepLines/>
              <w:spacing w:after="0" w:line="240" w:lineRule="auto"/>
            </w:pPr>
            <w:r>
              <w:rPr>
                <w:sz w:val="18"/>
              </w:rPr>
              <w:t>6</w:t>
            </w:r>
          </w:p>
        </w:tc>
        <w:tc>
          <w:tcPr>
            <w:tcW w:w="1860" w:type="dxa"/>
            <w:tcMar>
              <w:top w:w="0" w:type="dxa"/>
              <w:bottom w:w="0" w:type="dxa"/>
            </w:tcMar>
            <w:vAlign w:val="center"/>
          </w:tcPr>
          <w:p w14:paraId="4D1018CF" w14:textId="77777777" w:rsidR="00200398" w:rsidRDefault="00000000">
            <w:pPr>
              <w:keepNext/>
              <w:keepLines/>
              <w:spacing w:after="0" w:line="240" w:lineRule="auto"/>
              <w:jc w:val="right"/>
            </w:pPr>
            <w:r>
              <w:rPr>
                <w:sz w:val="18"/>
              </w:rPr>
              <w:t>812.882,01</w:t>
            </w:r>
          </w:p>
        </w:tc>
        <w:tc>
          <w:tcPr>
            <w:tcW w:w="1860" w:type="dxa"/>
            <w:tcMar>
              <w:top w:w="0" w:type="dxa"/>
              <w:bottom w:w="0" w:type="dxa"/>
            </w:tcMar>
            <w:vAlign w:val="center"/>
          </w:tcPr>
          <w:p w14:paraId="7D949EAD" w14:textId="77777777" w:rsidR="00200398" w:rsidRDefault="00000000">
            <w:pPr>
              <w:keepNext/>
              <w:keepLines/>
              <w:spacing w:after="0" w:line="240" w:lineRule="auto"/>
              <w:jc w:val="right"/>
            </w:pPr>
            <w:r>
              <w:rPr>
                <w:sz w:val="18"/>
              </w:rPr>
              <w:t>962.703,14</w:t>
            </w:r>
          </w:p>
        </w:tc>
        <w:tc>
          <w:tcPr>
            <w:tcW w:w="700" w:type="dxa"/>
            <w:tcMar>
              <w:top w:w="0" w:type="dxa"/>
              <w:bottom w:w="0" w:type="dxa"/>
            </w:tcMar>
            <w:vAlign w:val="center"/>
          </w:tcPr>
          <w:p w14:paraId="49985F1D" w14:textId="77777777" w:rsidR="00200398" w:rsidRDefault="00000000">
            <w:pPr>
              <w:keepNext/>
              <w:keepLines/>
              <w:spacing w:after="0" w:line="240" w:lineRule="auto"/>
              <w:jc w:val="right"/>
            </w:pPr>
            <w:r>
              <w:rPr>
                <w:sz w:val="18"/>
              </w:rPr>
              <w:t>118,4</w:t>
            </w:r>
          </w:p>
        </w:tc>
      </w:tr>
      <w:tr w:rsidR="00200398" w14:paraId="12A80E5E" w14:textId="77777777">
        <w:tblPrEx>
          <w:tblCellMar>
            <w:top w:w="0" w:type="dxa"/>
            <w:bottom w:w="0" w:type="dxa"/>
          </w:tblCellMar>
        </w:tblPrEx>
        <w:trPr>
          <w:cantSplit/>
          <w:trHeight w:val="560"/>
        </w:trPr>
        <w:tc>
          <w:tcPr>
            <w:tcW w:w="700" w:type="dxa"/>
            <w:tcMar>
              <w:top w:w="0" w:type="dxa"/>
              <w:bottom w:w="0" w:type="dxa"/>
            </w:tcMar>
            <w:vAlign w:val="center"/>
          </w:tcPr>
          <w:p w14:paraId="25B9F37B" w14:textId="77777777" w:rsidR="00200398" w:rsidRDefault="00000000">
            <w:pPr>
              <w:keepNext/>
              <w:keepLines/>
              <w:spacing w:after="0" w:line="240" w:lineRule="auto"/>
            </w:pPr>
            <w:r>
              <w:rPr>
                <w:sz w:val="18"/>
              </w:rPr>
              <w:t>3</w:t>
            </w:r>
          </w:p>
        </w:tc>
        <w:tc>
          <w:tcPr>
            <w:tcW w:w="3180" w:type="dxa"/>
            <w:tcMar>
              <w:top w:w="0" w:type="dxa"/>
              <w:bottom w:w="0" w:type="dxa"/>
            </w:tcMar>
            <w:vAlign w:val="center"/>
          </w:tcPr>
          <w:p w14:paraId="69BE73A6" w14:textId="77777777" w:rsidR="0020039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A678976" w14:textId="77777777" w:rsidR="00200398" w:rsidRDefault="00000000">
            <w:pPr>
              <w:keepNext/>
              <w:keepLines/>
              <w:spacing w:after="0" w:line="240" w:lineRule="auto"/>
            </w:pPr>
            <w:r>
              <w:rPr>
                <w:sz w:val="18"/>
              </w:rPr>
              <w:t>3</w:t>
            </w:r>
          </w:p>
        </w:tc>
        <w:tc>
          <w:tcPr>
            <w:tcW w:w="1860" w:type="dxa"/>
            <w:tcMar>
              <w:top w:w="0" w:type="dxa"/>
              <w:bottom w:w="0" w:type="dxa"/>
            </w:tcMar>
            <w:vAlign w:val="center"/>
          </w:tcPr>
          <w:p w14:paraId="01114BC3" w14:textId="77777777" w:rsidR="00200398" w:rsidRDefault="00000000">
            <w:pPr>
              <w:keepNext/>
              <w:keepLines/>
              <w:spacing w:after="0" w:line="240" w:lineRule="auto"/>
              <w:jc w:val="right"/>
            </w:pPr>
            <w:r>
              <w:rPr>
                <w:sz w:val="18"/>
              </w:rPr>
              <w:t>922.480,92</w:t>
            </w:r>
          </w:p>
        </w:tc>
        <w:tc>
          <w:tcPr>
            <w:tcW w:w="1860" w:type="dxa"/>
            <w:tcMar>
              <w:top w:w="0" w:type="dxa"/>
              <w:bottom w:w="0" w:type="dxa"/>
            </w:tcMar>
            <w:vAlign w:val="center"/>
          </w:tcPr>
          <w:p w14:paraId="0F942DCB" w14:textId="77777777" w:rsidR="00200398" w:rsidRDefault="00000000">
            <w:pPr>
              <w:keepNext/>
              <w:keepLines/>
              <w:spacing w:after="0" w:line="240" w:lineRule="auto"/>
              <w:jc w:val="right"/>
            </w:pPr>
            <w:r>
              <w:rPr>
                <w:sz w:val="18"/>
              </w:rPr>
              <w:t>1.030.425,52</w:t>
            </w:r>
          </w:p>
        </w:tc>
        <w:tc>
          <w:tcPr>
            <w:tcW w:w="700" w:type="dxa"/>
            <w:tcMar>
              <w:top w:w="0" w:type="dxa"/>
              <w:bottom w:w="0" w:type="dxa"/>
            </w:tcMar>
            <w:vAlign w:val="center"/>
          </w:tcPr>
          <w:p w14:paraId="42AD6FD5" w14:textId="77777777" w:rsidR="00200398" w:rsidRDefault="00000000">
            <w:pPr>
              <w:keepNext/>
              <w:keepLines/>
              <w:spacing w:after="0" w:line="240" w:lineRule="auto"/>
              <w:jc w:val="right"/>
            </w:pPr>
            <w:r>
              <w:rPr>
                <w:sz w:val="18"/>
              </w:rPr>
              <w:t>111,7</w:t>
            </w:r>
          </w:p>
        </w:tc>
      </w:tr>
      <w:tr w:rsidR="00200398" w14:paraId="3762286D" w14:textId="77777777">
        <w:tblPrEx>
          <w:tblCellMar>
            <w:top w:w="0" w:type="dxa"/>
            <w:bottom w:w="0" w:type="dxa"/>
          </w:tblCellMar>
        </w:tblPrEx>
        <w:trPr>
          <w:cantSplit/>
          <w:trHeight w:val="560"/>
        </w:trPr>
        <w:tc>
          <w:tcPr>
            <w:tcW w:w="700" w:type="dxa"/>
            <w:tcMar>
              <w:top w:w="0" w:type="dxa"/>
              <w:bottom w:w="0" w:type="dxa"/>
            </w:tcMar>
            <w:vAlign w:val="center"/>
          </w:tcPr>
          <w:p w14:paraId="543BEEFC" w14:textId="77777777" w:rsidR="00200398" w:rsidRDefault="00200398">
            <w:pPr>
              <w:keepNext/>
              <w:keepLines/>
              <w:spacing w:after="0" w:line="240" w:lineRule="auto"/>
            </w:pPr>
          </w:p>
        </w:tc>
        <w:tc>
          <w:tcPr>
            <w:tcW w:w="3180" w:type="dxa"/>
            <w:tcMar>
              <w:top w:w="0" w:type="dxa"/>
              <w:bottom w:w="0" w:type="dxa"/>
            </w:tcMar>
            <w:vAlign w:val="center"/>
          </w:tcPr>
          <w:p w14:paraId="1A4C144A" w14:textId="77777777" w:rsidR="00200398"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73B30D15" w14:textId="77777777" w:rsidR="00200398" w:rsidRDefault="00000000">
            <w:pPr>
              <w:keepNext/>
              <w:keepLines/>
              <w:spacing w:after="0" w:line="240" w:lineRule="auto"/>
            </w:pPr>
            <w:r>
              <w:rPr>
                <w:b/>
                <w:sz w:val="18"/>
              </w:rPr>
              <w:t>Y001</w:t>
            </w:r>
          </w:p>
        </w:tc>
        <w:tc>
          <w:tcPr>
            <w:tcW w:w="1860" w:type="dxa"/>
            <w:tcMar>
              <w:top w:w="0" w:type="dxa"/>
              <w:bottom w:w="0" w:type="dxa"/>
            </w:tcMar>
            <w:vAlign w:val="center"/>
          </w:tcPr>
          <w:p w14:paraId="3709D34B" w14:textId="77777777" w:rsidR="00200398" w:rsidRDefault="00000000">
            <w:pPr>
              <w:keepNext/>
              <w:keepLines/>
              <w:spacing w:after="0" w:line="240" w:lineRule="auto"/>
              <w:jc w:val="right"/>
            </w:pPr>
            <w:r>
              <w:rPr>
                <w:b/>
                <w:sz w:val="18"/>
              </w:rPr>
              <w:t>109.598,91</w:t>
            </w:r>
          </w:p>
        </w:tc>
        <w:tc>
          <w:tcPr>
            <w:tcW w:w="1860" w:type="dxa"/>
            <w:tcMar>
              <w:top w:w="0" w:type="dxa"/>
              <w:bottom w:w="0" w:type="dxa"/>
            </w:tcMar>
            <w:vAlign w:val="center"/>
          </w:tcPr>
          <w:p w14:paraId="0EFBB70C" w14:textId="77777777" w:rsidR="00200398" w:rsidRDefault="00000000">
            <w:pPr>
              <w:keepNext/>
              <w:keepLines/>
              <w:spacing w:after="0" w:line="240" w:lineRule="auto"/>
              <w:jc w:val="right"/>
            </w:pPr>
            <w:r>
              <w:rPr>
                <w:b/>
                <w:sz w:val="18"/>
              </w:rPr>
              <w:t>67.722,38</w:t>
            </w:r>
          </w:p>
        </w:tc>
        <w:tc>
          <w:tcPr>
            <w:tcW w:w="700" w:type="dxa"/>
            <w:tcMar>
              <w:top w:w="0" w:type="dxa"/>
              <w:bottom w:w="0" w:type="dxa"/>
            </w:tcMar>
            <w:vAlign w:val="center"/>
          </w:tcPr>
          <w:p w14:paraId="69A9EFD2" w14:textId="77777777" w:rsidR="00200398" w:rsidRDefault="00000000">
            <w:pPr>
              <w:keepNext/>
              <w:keepLines/>
              <w:spacing w:after="0" w:line="240" w:lineRule="auto"/>
              <w:jc w:val="right"/>
            </w:pPr>
            <w:r>
              <w:rPr>
                <w:b/>
                <w:sz w:val="18"/>
              </w:rPr>
              <w:t>61,8</w:t>
            </w:r>
          </w:p>
        </w:tc>
      </w:tr>
      <w:tr w:rsidR="00200398" w14:paraId="6EA420BA" w14:textId="77777777">
        <w:tblPrEx>
          <w:tblCellMar>
            <w:top w:w="0" w:type="dxa"/>
            <w:bottom w:w="0" w:type="dxa"/>
          </w:tblCellMar>
        </w:tblPrEx>
        <w:trPr>
          <w:cantSplit/>
          <w:trHeight w:val="560"/>
        </w:trPr>
        <w:tc>
          <w:tcPr>
            <w:tcW w:w="700" w:type="dxa"/>
            <w:tcMar>
              <w:top w:w="0" w:type="dxa"/>
              <w:bottom w:w="0" w:type="dxa"/>
            </w:tcMar>
            <w:vAlign w:val="center"/>
          </w:tcPr>
          <w:p w14:paraId="4BB5AEF8" w14:textId="77777777" w:rsidR="00200398" w:rsidRDefault="00000000">
            <w:pPr>
              <w:keepNext/>
              <w:keepLines/>
              <w:spacing w:after="0" w:line="240" w:lineRule="auto"/>
            </w:pPr>
            <w:r>
              <w:rPr>
                <w:sz w:val="18"/>
              </w:rPr>
              <w:t>7</w:t>
            </w:r>
          </w:p>
        </w:tc>
        <w:tc>
          <w:tcPr>
            <w:tcW w:w="3180" w:type="dxa"/>
            <w:tcMar>
              <w:top w:w="0" w:type="dxa"/>
              <w:bottom w:w="0" w:type="dxa"/>
            </w:tcMar>
            <w:vAlign w:val="center"/>
          </w:tcPr>
          <w:p w14:paraId="140643FA" w14:textId="77777777" w:rsidR="0020039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F6A862A" w14:textId="77777777" w:rsidR="00200398" w:rsidRDefault="00000000">
            <w:pPr>
              <w:keepNext/>
              <w:keepLines/>
              <w:spacing w:after="0" w:line="240" w:lineRule="auto"/>
            </w:pPr>
            <w:r>
              <w:rPr>
                <w:sz w:val="18"/>
              </w:rPr>
              <w:t>7</w:t>
            </w:r>
          </w:p>
        </w:tc>
        <w:tc>
          <w:tcPr>
            <w:tcW w:w="1860" w:type="dxa"/>
            <w:tcMar>
              <w:top w:w="0" w:type="dxa"/>
              <w:bottom w:w="0" w:type="dxa"/>
            </w:tcMar>
            <w:vAlign w:val="center"/>
          </w:tcPr>
          <w:p w14:paraId="44A9E9E0" w14:textId="77777777" w:rsidR="00200398" w:rsidRDefault="00000000">
            <w:pPr>
              <w:keepNext/>
              <w:keepLines/>
              <w:spacing w:after="0" w:line="240" w:lineRule="auto"/>
              <w:jc w:val="right"/>
            </w:pPr>
            <w:r>
              <w:rPr>
                <w:sz w:val="18"/>
              </w:rPr>
              <w:t>0,00</w:t>
            </w:r>
          </w:p>
        </w:tc>
        <w:tc>
          <w:tcPr>
            <w:tcW w:w="1860" w:type="dxa"/>
            <w:tcMar>
              <w:top w:w="0" w:type="dxa"/>
              <w:bottom w:w="0" w:type="dxa"/>
            </w:tcMar>
            <w:vAlign w:val="center"/>
          </w:tcPr>
          <w:p w14:paraId="457E1070" w14:textId="77777777" w:rsidR="00200398" w:rsidRDefault="00000000">
            <w:pPr>
              <w:keepNext/>
              <w:keepLines/>
              <w:spacing w:after="0" w:line="240" w:lineRule="auto"/>
              <w:jc w:val="right"/>
            </w:pPr>
            <w:r>
              <w:rPr>
                <w:sz w:val="18"/>
              </w:rPr>
              <w:t>0,00</w:t>
            </w:r>
          </w:p>
        </w:tc>
        <w:tc>
          <w:tcPr>
            <w:tcW w:w="700" w:type="dxa"/>
            <w:tcMar>
              <w:top w:w="0" w:type="dxa"/>
              <w:bottom w:w="0" w:type="dxa"/>
            </w:tcMar>
            <w:vAlign w:val="center"/>
          </w:tcPr>
          <w:p w14:paraId="10497F44" w14:textId="77777777" w:rsidR="00200398" w:rsidRDefault="00000000">
            <w:pPr>
              <w:keepNext/>
              <w:keepLines/>
              <w:spacing w:after="0" w:line="240" w:lineRule="auto"/>
              <w:jc w:val="right"/>
            </w:pPr>
            <w:r>
              <w:rPr>
                <w:sz w:val="18"/>
              </w:rPr>
              <w:t>-</w:t>
            </w:r>
          </w:p>
        </w:tc>
      </w:tr>
      <w:tr w:rsidR="00200398" w14:paraId="4B7C4746" w14:textId="77777777">
        <w:tblPrEx>
          <w:tblCellMar>
            <w:top w:w="0" w:type="dxa"/>
            <w:bottom w:w="0" w:type="dxa"/>
          </w:tblCellMar>
        </w:tblPrEx>
        <w:trPr>
          <w:cantSplit/>
          <w:trHeight w:val="560"/>
        </w:trPr>
        <w:tc>
          <w:tcPr>
            <w:tcW w:w="700" w:type="dxa"/>
            <w:tcMar>
              <w:top w:w="0" w:type="dxa"/>
              <w:bottom w:w="0" w:type="dxa"/>
            </w:tcMar>
            <w:vAlign w:val="center"/>
          </w:tcPr>
          <w:p w14:paraId="29887549" w14:textId="77777777" w:rsidR="00200398" w:rsidRDefault="00000000">
            <w:pPr>
              <w:keepNext/>
              <w:keepLines/>
              <w:spacing w:after="0" w:line="240" w:lineRule="auto"/>
            </w:pPr>
            <w:r>
              <w:rPr>
                <w:sz w:val="18"/>
              </w:rPr>
              <w:t>4</w:t>
            </w:r>
          </w:p>
        </w:tc>
        <w:tc>
          <w:tcPr>
            <w:tcW w:w="3180" w:type="dxa"/>
            <w:tcMar>
              <w:top w:w="0" w:type="dxa"/>
              <w:bottom w:w="0" w:type="dxa"/>
            </w:tcMar>
            <w:vAlign w:val="center"/>
          </w:tcPr>
          <w:p w14:paraId="730832C7" w14:textId="77777777" w:rsidR="0020039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C910484" w14:textId="77777777" w:rsidR="00200398" w:rsidRDefault="00000000">
            <w:pPr>
              <w:keepNext/>
              <w:keepLines/>
              <w:spacing w:after="0" w:line="240" w:lineRule="auto"/>
            </w:pPr>
            <w:r>
              <w:rPr>
                <w:sz w:val="18"/>
              </w:rPr>
              <w:t>4</w:t>
            </w:r>
          </w:p>
        </w:tc>
        <w:tc>
          <w:tcPr>
            <w:tcW w:w="1860" w:type="dxa"/>
            <w:tcMar>
              <w:top w:w="0" w:type="dxa"/>
              <w:bottom w:w="0" w:type="dxa"/>
            </w:tcMar>
            <w:vAlign w:val="center"/>
          </w:tcPr>
          <w:p w14:paraId="0266F820" w14:textId="77777777" w:rsidR="00200398" w:rsidRDefault="00000000">
            <w:pPr>
              <w:keepNext/>
              <w:keepLines/>
              <w:spacing w:after="0" w:line="240" w:lineRule="auto"/>
              <w:jc w:val="right"/>
            </w:pPr>
            <w:r>
              <w:rPr>
                <w:sz w:val="18"/>
              </w:rPr>
              <w:t>0,00</w:t>
            </w:r>
          </w:p>
        </w:tc>
        <w:tc>
          <w:tcPr>
            <w:tcW w:w="1860" w:type="dxa"/>
            <w:tcMar>
              <w:top w:w="0" w:type="dxa"/>
              <w:bottom w:w="0" w:type="dxa"/>
            </w:tcMar>
            <w:vAlign w:val="center"/>
          </w:tcPr>
          <w:p w14:paraId="434991A2" w14:textId="77777777" w:rsidR="00200398" w:rsidRDefault="00000000">
            <w:pPr>
              <w:keepNext/>
              <w:keepLines/>
              <w:spacing w:after="0" w:line="240" w:lineRule="auto"/>
              <w:jc w:val="right"/>
            </w:pPr>
            <w:r>
              <w:rPr>
                <w:sz w:val="18"/>
              </w:rPr>
              <w:t>0,00</w:t>
            </w:r>
          </w:p>
        </w:tc>
        <w:tc>
          <w:tcPr>
            <w:tcW w:w="700" w:type="dxa"/>
            <w:tcMar>
              <w:top w:w="0" w:type="dxa"/>
              <w:bottom w:w="0" w:type="dxa"/>
            </w:tcMar>
            <w:vAlign w:val="center"/>
          </w:tcPr>
          <w:p w14:paraId="7864BB8F" w14:textId="77777777" w:rsidR="00200398" w:rsidRDefault="00000000">
            <w:pPr>
              <w:keepNext/>
              <w:keepLines/>
              <w:spacing w:after="0" w:line="240" w:lineRule="auto"/>
              <w:jc w:val="right"/>
            </w:pPr>
            <w:r>
              <w:rPr>
                <w:sz w:val="18"/>
              </w:rPr>
              <w:t>-</w:t>
            </w:r>
          </w:p>
        </w:tc>
      </w:tr>
      <w:tr w:rsidR="00200398" w14:paraId="28D80BF4" w14:textId="77777777">
        <w:tblPrEx>
          <w:tblCellMar>
            <w:top w:w="0" w:type="dxa"/>
            <w:bottom w:w="0" w:type="dxa"/>
          </w:tblCellMar>
        </w:tblPrEx>
        <w:trPr>
          <w:cantSplit/>
          <w:trHeight w:val="560"/>
        </w:trPr>
        <w:tc>
          <w:tcPr>
            <w:tcW w:w="700" w:type="dxa"/>
            <w:tcMar>
              <w:top w:w="0" w:type="dxa"/>
              <w:bottom w:w="0" w:type="dxa"/>
            </w:tcMar>
            <w:vAlign w:val="center"/>
          </w:tcPr>
          <w:p w14:paraId="79C718AD" w14:textId="77777777" w:rsidR="00200398" w:rsidRDefault="00200398">
            <w:pPr>
              <w:keepNext/>
              <w:keepLines/>
              <w:spacing w:after="0" w:line="240" w:lineRule="auto"/>
            </w:pPr>
          </w:p>
        </w:tc>
        <w:tc>
          <w:tcPr>
            <w:tcW w:w="3180" w:type="dxa"/>
            <w:tcMar>
              <w:top w:w="0" w:type="dxa"/>
              <w:bottom w:w="0" w:type="dxa"/>
            </w:tcMar>
            <w:vAlign w:val="center"/>
          </w:tcPr>
          <w:p w14:paraId="660A934A" w14:textId="77777777" w:rsidR="00200398" w:rsidRDefault="00000000">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14:paraId="3EC17432" w14:textId="77777777" w:rsidR="00200398" w:rsidRDefault="00000000">
            <w:pPr>
              <w:keepNext/>
              <w:keepLines/>
              <w:spacing w:after="0" w:line="240" w:lineRule="auto"/>
            </w:pPr>
            <w:r>
              <w:rPr>
                <w:b/>
                <w:sz w:val="18"/>
              </w:rPr>
              <w:t>X002, Y002</w:t>
            </w:r>
          </w:p>
        </w:tc>
        <w:tc>
          <w:tcPr>
            <w:tcW w:w="1860" w:type="dxa"/>
            <w:tcMar>
              <w:top w:w="0" w:type="dxa"/>
              <w:bottom w:w="0" w:type="dxa"/>
            </w:tcMar>
            <w:vAlign w:val="center"/>
          </w:tcPr>
          <w:p w14:paraId="1E9374BD" w14:textId="77777777" w:rsidR="00200398" w:rsidRDefault="00000000">
            <w:pPr>
              <w:keepNext/>
              <w:keepLines/>
              <w:spacing w:after="0" w:line="240" w:lineRule="auto"/>
              <w:jc w:val="right"/>
            </w:pPr>
            <w:r>
              <w:rPr>
                <w:b/>
                <w:sz w:val="18"/>
              </w:rPr>
              <w:t>0,00</w:t>
            </w:r>
          </w:p>
        </w:tc>
        <w:tc>
          <w:tcPr>
            <w:tcW w:w="1860" w:type="dxa"/>
            <w:tcMar>
              <w:top w:w="0" w:type="dxa"/>
              <w:bottom w:w="0" w:type="dxa"/>
            </w:tcMar>
            <w:vAlign w:val="center"/>
          </w:tcPr>
          <w:p w14:paraId="19F23095" w14:textId="77777777" w:rsidR="00200398" w:rsidRDefault="00000000">
            <w:pPr>
              <w:keepNext/>
              <w:keepLines/>
              <w:spacing w:after="0" w:line="240" w:lineRule="auto"/>
              <w:jc w:val="right"/>
            </w:pPr>
            <w:r>
              <w:rPr>
                <w:b/>
                <w:sz w:val="18"/>
              </w:rPr>
              <w:t>0,00</w:t>
            </w:r>
          </w:p>
        </w:tc>
        <w:tc>
          <w:tcPr>
            <w:tcW w:w="700" w:type="dxa"/>
            <w:tcMar>
              <w:top w:w="0" w:type="dxa"/>
              <w:bottom w:w="0" w:type="dxa"/>
            </w:tcMar>
            <w:vAlign w:val="center"/>
          </w:tcPr>
          <w:p w14:paraId="7B3E8743" w14:textId="77777777" w:rsidR="00200398" w:rsidRDefault="00000000">
            <w:pPr>
              <w:keepNext/>
              <w:keepLines/>
              <w:spacing w:after="0" w:line="240" w:lineRule="auto"/>
              <w:jc w:val="right"/>
            </w:pPr>
            <w:r>
              <w:rPr>
                <w:b/>
                <w:sz w:val="18"/>
              </w:rPr>
              <w:t>-</w:t>
            </w:r>
          </w:p>
        </w:tc>
      </w:tr>
      <w:tr w:rsidR="00200398" w14:paraId="544B8B34" w14:textId="77777777">
        <w:tblPrEx>
          <w:tblCellMar>
            <w:top w:w="0" w:type="dxa"/>
            <w:bottom w:w="0" w:type="dxa"/>
          </w:tblCellMar>
        </w:tblPrEx>
        <w:trPr>
          <w:cantSplit/>
          <w:trHeight w:val="560"/>
        </w:trPr>
        <w:tc>
          <w:tcPr>
            <w:tcW w:w="700" w:type="dxa"/>
            <w:tcMar>
              <w:top w:w="0" w:type="dxa"/>
              <w:bottom w:w="0" w:type="dxa"/>
            </w:tcMar>
            <w:vAlign w:val="center"/>
          </w:tcPr>
          <w:p w14:paraId="034F57CD" w14:textId="77777777" w:rsidR="00200398" w:rsidRDefault="00000000">
            <w:pPr>
              <w:keepNext/>
              <w:keepLines/>
              <w:spacing w:after="0" w:line="240" w:lineRule="auto"/>
            </w:pPr>
            <w:r>
              <w:rPr>
                <w:sz w:val="18"/>
              </w:rPr>
              <w:t>8</w:t>
            </w:r>
          </w:p>
        </w:tc>
        <w:tc>
          <w:tcPr>
            <w:tcW w:w="3180" w:type="dxa"/>
            <w:tcMar>
              <w:top w:w="0" w:type="dxa"/>
              <w:bottom w:w="0" w:type="dxa"/>
            </w:tcMar>
            <w:vAlign w:val="center"/>
          </w:tcPr>
          <w:p w14:paraId="15E803E1" w14:textId="77777777" w:rsidR="0020039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0E98F42" w14:textId="77777777" w:rsidR="00200398" w:rsidRDefault="00000000">
            <w:pPr>
              <w:keepNext/>
              <w:keepLines/>
              <w:spacing w:after="0" w:line="240" w:lineRule="auto"/>
            </w:pPr>
            <w:r>
              <w:rPr>
                <w:sz w:val="18"/>
              </w:rPr>
              <w:t>8</w:t>
            </w:r>
          </w:p>
        </w:tc>
        <w:tc>
          <w:tcPr>
            <w:tcW w:w="1860" w:type="dxa"/>
            <w:tcMar>
              <w:top w:w="0" w:type="dxa"/>
              <w:bottom w:w="0" w:type="dxa"/>
            </w:tcMar>
            <w:vAlign w:val="center"/>
          </w:tcPr>
          <w:p w14:paraId="1B298A28" w14:textId="77777777" w:rsidR="00200398" w:rsidRDefault="00000000">
            <w:pPr>
              <w:keepNext/>
              <w:keepLines/>
              <w:spacing w:after="0" w:line="240" w:lineRule="auto"/>
              <w:jc w:val="right"/>
            </w:pPr>
            <w:r>
              <w:rPr>
                <w:sz w:val="18"/>
              </w:rPr>
              <w:t>0,00</w:t>
            </w:r>
          </w:p>
        </w:tc>
        <w:tc>
          <w:tcPr>
            <w:tcW w:w="1860" w:type="dxa"/>
            <w:tcMar>
              <w:top w:w="0" w:type="dxa"/>
              <w:bottom w:w="0" w:type="dxa"/>
            </w:tcMar>
            <w:vAlign w:val="center"/>
          </w:tcPr>
          <w:p w14:paraId="23A5D655" w14:textId="77777777" w:rsidR="00200398" w:rsidRDefault="00000000">
            <w:pPr>
              <w:keepNext/>
              <w:keepLines/>
              <w:spacing w:after="0" w:line="240" w:lineRule="auto"/>
              <w:jc w:val="right"/>
            </w:pPr>
            <w:r>
              <w:rPr>
                <w:sz w:val="18"/>
              </w:rPr>
              <w:t>0,00</w:t>
            </w:r>
          </w:p>
        </w:tc>
        <w:tc>
          <w:tcPr>
            <w:tcW w:w="700" w:type="dxa"/>
            <w:tcMar>
              <w:top w:w="0" w:type="dxa"/>
              <w:bottom w:w="0" w:type="dxa"/>
            </w:tcMar>
            <w:vAlign w:val="center"/>
          </w:tcPr>
          <w:p w14:paraId="2C1C49E4" w14:textId="77777777" w:rsidR="00200398" w:rsidRDefault="00000000">
            <w:pPr>
              <w:keepNext/>
              <w:keepLines/>
              <w:spacing w:after="0" w:line="240" w:lineRule="auto"/>
              <w:jc w:val="right"/>
            </w:pPr>
            <w:r>
              <w:rPr>
                <w:sz w:val="18"/>
              </w:rPr>
              <w:t>-</w:t>
            </w:r>
          </w:p>
        </w:tc>
      </w:tr>
      <w:tr w:rsidR="00200398" w14:paraId="1CE13A55" w14:textId="77777777">
        <w:tblPrEx>
          <w:tblCellMar>
            <w:top w:w="0" w:type="dxa"/>
            <w:bottom w:w="0" w:type="dxa"/>
          </w:tblCellMar>
        </w:tblPrEx>
        <w:trPr>
          <w:cantSplit/>
          <w:trHeight w:val="560"/>
        </w:trPr>
        <w:tc>
          <w:tcPr>
            <w:tcW w:w="700" w:type="dxa"/>
            <w:tcMar>
              <w:top w:w="0" w:type="dxa"/>
              <w:bottom w:w="0" w:type="dxa"/>
            </w:tcMar>
            <w:vAlign w:val="center"/>
          </w:tcPr>
          <w:p w14:paraId="71282424" w14:textId="77777777" w:rsidR="00200398" w:rsidRDefault="00000000">
            <w:pPr>
              <w:keepNext/>
              <w:keepLines/>
              <w:spacing w:after="0" w:line="240" w:lineRule="auto"/>
            </w:pPr>
            <w:r>
              <w:rPr>
                <w:sz w:val="18"/>
              </w:rPr>
              <w:t>5</w:t>
            </w:r>
          </w:p>
        </w:tc>
        <w:tc>
          <w:tcPr>
            <w:tcW w:w="3180" w:type="dxa"/>
            <w:tcMar>
              <w:top w:w="0" w:type="dxa"/>
              <w:bottom w:w="0" w:type="dxa"/>
            </w:tcMar>
            <w:vAlign w:val="center"/>
          </w:tcPr>
          <w:p w14:paraId="2BFF5DEF" w14:textId="77777777" w:rsidR="0020039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EC3602E" w14:textId="77777777" w:rsidR="00200398" w:rsidRDefault="00000000">
            <w:pPr>
              <w:keepNext/>
              <w:keepLines/>
              <w:spacing w:after="0" w:line="240" w:lineRule="auto"/>
            </w:pPr>
            <w:r>
              <w:rPr>
                <w:sz w:val="18"/>
              </w:rPr>
              <w:t>5</w:t>
            </w:r>
          </w:p>
        </w:tc>
        <w:tc>
          <w:tcPr>
            <w:tcW w:w="1860" w:type="dxa"/>
            <w:tcMar>
              <w:top w:w="0" w:type="dxa"/>
              <w:bottom w:w="0" w:type="dxa"/>
            </w:tcMar>
            <w:vAlign w:val="center"/>
          </w:tcPr>
          <w:p w14:paraId="284DB40E" w14:textId="77777777" w:rsidR="00200398" w:rsidRDefault="00000000">
            <w:pPr>
              <w:keepNext/>
              <w:keepLines/>
              <w:spacing w:after="0" w:line="240" w:lineRule="auto"/>
              <w:jc w:val="right"/>
            </w:pPr>
            <w:r>
              <w:rPr>
                <w:sz w:val="18"/>
              </w:rPr>
              <w:t>0,00</w:t>
            </w:r>
          </w:p>
        </w:tc>
        <w:tc>
          <w:tcPr>
            <w:tcW w:w="1860" w:type="dxa"/>
            <w:tcMar>
              <w:top w:w="0" w:type="dxa"/>
              <w:bottom w:w="0" w:type="dxa"/>
            </w:tcMar>
            <w:vAlign w:val="center"/>
          </w:tcPr>
          <w:p w14:paraId="480153ED" w14:textId="77777777" w:rsidR="00200398" w:rsidRDefault="00000000">
            <w:pPr>
              <w:keepNext/>
              <w:keepLines/>
              <w:spacing w:after="0" w:line="240" w:lineRule="auto"/>
              <w:jc w:val="right"/>
            </w:pPr>
            <w:r>
              <w:rPr>
                <w:sz w:val="18"/>
              </w:rPr>
              <w:t>0,00</w:t>
            </w:r>
          </w:p>
        </w:tc>
        <w:tc>
          <w:tcPr>
            <w:tcW w:w="700" w:type="dxa"/>
            <w:tcMar>
              <w:top w:w="0" w:type="dxa"/>
              <w:bottom w:w="0" w:type="dxa"/>
            </w:tcMar>
            <w:vAlign w:val="center"/>
          </w:tcPr>
          <w:p w14:paraId="75FD98F1" w14:textId="77777777" w:rsidR="00200398" w:rsidRDefault="00000000">
            <w:pPr>
              <w:keepNext/>
              <w:keepLines/>
              <w:spacing w:after="0" w:line="240" w:lineRule="auto"/>
              <w:jc w:val="right"/>
            </w:pPr>
            <w:r>
              <w:rPr>
                <w:sz w:val="18"/>
              </w:rPr>
              <w:t>-</w:t>
            </w:r>
          </w:p>
        </w:tc>
      </w:tr>
      <w:tr w:rsidR="00200398" w14:paraId="395A9BBD" w14:textId="77777777">
        <w:tblPrEx>
          <w:tblCellMar>
            <w:top w:w="0" w:type="dxa"/>
            <w:bottom w:w="0" w:type="dxa"/>
          </w:tblCellMar>
        </w:tblPrEx>
        <w:trPr>
          <w:cantSplit/>
          <w:trHeight w:val="560"/>
        </w:trPr>
        <w:tc>
          <w:tcPr>
            <w:tcW w:w="700" w:type="dxa"/>
            <w:tcMar>
              <w:top w:w="0" w:type="dxa"/>
              <w:bottom w:w="0" w:type="dxa"/>
            </w:tcMar>
            <w:vAlign w:val="center"/>
          </w:tcPr>
          <w:p w14:paraId="07878E32" w14:textId="77777777" w:rsidR="00200398" w:rsidRDefault="00200398">
            <w:pPr>
              <w:keepNext/>
              <w:keepLines/>
              <w:spacing w:after="0" w:line="240" w:lineRule="auto"/>
            </w:pPr>
          </w:p>
        </w:tc>
        <w:tc>
          <w:tcPr>
            <w:tcW w:w="3180" w:type="dxa"/>
            <w:tcMar>
              <w:top w:w="0" w:type="dxa"/>
              <w:bottom w:w="0" w:type="dxa"/>
            </w:tcMar>
            <w:vAlign w:val="center"/>
          </w:tcPr>
          <w:p w14:paraId="7666DA4B" w14:textId="77777777" w:rsidR="00200398"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2D1700C" w14:textId="77777777" w:rsidR="00200398" w:rsidRDefault="00000000">
            <w:pPr>
              <w:keepNext/>
              <w:keepLines/>
              <w:spacing w:after="0" w:line="240" w:lineRule="auto"/>
            </w:pPr>
            <w:r>
              <w:rPr>
                <w:b/>
                <w:sz w:val="18"/>
              </w:rPr>
              <w:t>X003, Y003</w:t>
            </w:r>
          </w:p>
        </w:tc>
        <w:tc>
          <w:tcPr>
            <w:tcW w:w="1860" w:type="dxa"/>
            <w:tcMar>
              <w:top w:w="0" w:type="dxa"/>
              <w:bottom w:w="0" w:type="dxa"/>
            </w:tcMar>
            <w:vAlign w:val="center"/>
          </w:tcPr>
          <w:p w14:paraId="17C45F7E" w14:textId="77777777" w:rsidR="00200398" w:rsidRDefault="00000000">
            <w:pPr>
              <w:keepNext/>
              <w:keepLines/>
              <w:spacing w:after="0" w:line="240" w:lineRule="auto"/>
              <w:jc w:val="right"/>
            </w:pPr>
            <w:r>
              <w:rPr>
                <w:b/>
                <w:sz w:val="18"/>
              </w:rPr>
              <w:t>0,00</w:t>
            </w:r>
          </w:p>
        </w:tc>
        <w:tc>
          <w:tcPr>
            <w:tcW w:w="1860" w:type="dxa"/>
            <w:tcMar>
              <w:top w:w="0" w:type="dxa"/>
              <w:bottom w:w="0" w:type="dxa"/>
            </w:tcMar>
            <w:vAlign w:val="center"/>
          </w:tcPr>
          <w:p w14:paraId="63902429" w14:textId="77777777" w:rsidR="00200398" w:rsidRDefault="00000000">
            <w:pPr>
              <w:keepNext/>
              <w:keepLines/>
              <w:spacing w:after="0" w:line="240" w:lineRule="auto"/>
              <w:jc w:val="right"/>
            </w:pPr>
            <w:r>
              <w:rPr>
                <w:b/>
                <w:sz w:val="18"/>
              </w:rPr>
              <w:t>0,00</w:t>
            </w:r>
          </w:p>
        </w:tc>
        <w:tc>
          <w:tcPr>
            <w:tcW w:w="700" w:type="dxa"/>
            <w:tcMar>
              <w:top w:w="0" w:type="dxa"/>
              <w:bottom w:w="0" w:type="dxa"/>
            </w:tcMar>
            <w:vAlign w:val="center"/>
          </w:tcPr>
          <w:p w14:paraId="2BC82C5C" w14:textId="77777777" w:rsidR="00200398" w:rsidRDefault="00000000">
            <w:pPr>
              <w:keepNext/>
              <w:keepLines/>
              <w:spacing w:after="0" w:line="240" w:lineRule="auto"/>
              <w:jc w:val="right"/>
            </w:pPr>
            <w:r>
              <w:rPr>
                <w:b/>
                <w:sz w:val="18"/>
              </w:rPr>
              <w:t>-</w:t>
            </w:r>
          </w:p>
        </w:tc>
      </w:tr>
      <w:tr w:rsidR="00200398" w14:paraId="1A242BAB" w14:textId="77777777">
        <w:tblPrEx>
          <w:tblCellMar>
            <w:top w:w="0" w:type="dxa"/>
            <w:bottom w:w="0" w:type="dxa"/>
          </w:tblCellMar>
        </w:tblPrEx>
        <w:trPr>
          <w:cantSplit/>
          <w:trHeight w:val="560"/>
        </w:trPr>
        <w:tc>
          <w:tcPr>
            <w:tcW w:w="700" w:type="dxa"/>
            <w:tcMar>
              <w:top w:w="0" w:type="dxa"/>
              <w:bottom w:w="0" w:type="dxa"/>
            </w:tcMar>
            <w:vAlign w:val="center"/>
          </w:tcPr>
          <w:p w14:paraId="64158517" w14:textId="77777777" w:rsidR="00200398" w:rsidRDefault="00200398">
            <w:pPr>
              <w:keepNext/>
              <w:keepLines/>
              <w:spacing w:after="0" w:line="240" w:lineRule="auto"/>
            </w:pPr>
          </w:p>
        </w:tc>
        <w:tc>
          <w:tcPr>
            <w:tcW w:w="3180" w:type="dxa"/>
            <w:tcMar>
              <w:top w:w="0" w:type="dxa"/>
              <w:bottom w:w="0" w:type="dxa"/>
            </w:tcMar>
            <w:vAlign w:val="center"/>
          </w:tcPr>
          <w:p w14:paraId="289F9E9F" w14:textId="77777777" w:rsidR="00200398"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0E94F662" w14:textId="77777777" w:rsidR="00200398" w:rsidRDefault="00000000">
            <w:pPr>
              <w:keepNext/>
              <w:keepLines/>
              <w:spacing w:after="0" w:line="240" w:lineRule="auto"/>
            </w:pPr>
            <w:r>
              <w:rPr>
                <w:b/>
                <w:sz w:val="18"/>
              </w:rPr>
              <w:t>Y005</w:t>
            </w:r>
          </w:p>
        </w:tc>
        <w:tc>
          <w:tcPr>
            <w:tcW w:w="1860" w:type="dxa"/>
            <w:tcMar>
              <w:top w:w="0" w:type="dxa"/>
              <w:bottom w:w="0" w:type="dxa"/>
            </w:tcMar>
            <w:vAlign w:val="center"/>
          </w:tcPr>
          <w:p w14:paraId="03BCBF0F" w14:textId="77777777" w:rsidR="00200398" w:rsidRDefault="00000000">
            <w:pPr>
              <w:keepNext/>
              <w:keepLines/>
              <w:spacing w:after="0" w:line="240" w:lineRule="auto"/>
              <w:jc w:val="right"/>
            </w:pPr>
            <w:r>
              <w:rPr>
                <w:b/>
                <w:sz w:val="18"/>
              </w:rPr>
              <w:t>109.598,91</w:t>
            </w:r>
          </w:p>
        </w:tc>
        <w:tc>
          <w:tcPr>
            <w:tcW w:w="1860" w:type="dxa"/>
            <w:tcMar>
              <w:top w:w="0" w:type="dxa"/>
              <w:bottom w:w="0" w:type="dxa"/>
            </w:tcMar>
            <w:vAlign w:val="center"/>
          </w:tcPr>
          <w:p w14:paraId="7AFA516D" w14:textId="77777777" w:rsidR="00200398" w:rsidRDefault="00000000">
            <w:pPr>
              <w:keepNext/>
              <w:keepLines/>
              <w:spacing w:after="0" w:line="240" w:lineRule="auto"/>
              <w:jc w:val="right"/>
            </w:pPr>
            <w:r>
              <w:rPr>
                <w:b/>
                <w:sz w:val="18"/>
              </w:rPr>
              <w:t>67.722,38</w:t>
            </w:r>
          </w:p>
        </w:tc>
        <w:tc>
          <w:tcPr>
            <w:tcW w:w="700" w:type="dxa"/>
            <w:tcMar>
              <w:top w:w="0" w:type="dxa"/>
              <w:bottom w:w="0" w:type="dxa"/>
            </w:tcMar>
            <w:vAlign w:val="center"/>
          </w:tcPr>
          <w:p w14:paraId="7012BE87" w14:textId="77777777" w:rsidR="00200398" w:rsidRDefault="00000000">
            <w:pPr>
              <w:keepNext/>
              <w:keepLines/>
              <w:spacing w:after="0" w:line="240" w:lineRule="auto"/>
              <w:jc w:val="right"/>
            </w:pPr>
            <w:r>
              <w:rPr>
                <w:b/>
                <w:sz w:val="18"/>
              </w:rPr>
              <w:t>61,8</w:t>
            </w:r>
          </w:p>
        </w:tc>
      </w:tr>
    </w:tbl>
    <w:p w14:paraId="78AC04E0" w14:textId="77777777" w:rsidR="00200398" w:rsidRDefault="00200398">
      <w:pPr>
        <w:spacing w:after="0"/>
      </w:pPr>
    </w:p>
    <w:p w14:paraId="7A4409B2" w14:textId="77777777" w:rsidR="00200398" w:rsidRDefault="00000000">
      <w:r>
        <w:t xml:space="preserve">Dječji vrtić Ciciban" sa sjedištem u Otočcu, Ivane Brlić Mažuranić 3 je javna predškolska ustanova čiji je Osnivač Grad Otočac. Osnovna djelatnost Dječjeg vrtića "Ciciban" je provoditi programe odgoja, obrazovanja zdravstvene zaštite i socijalne skrbi za djecu rane i predškolske dobi. Vrtić obavlja djelatnost na području Grada Otočca za 216 djece na dan 31.12.2025. godine u  12 odgojno-obrazovnih skupina od toga 9 odgojno-obrazovnih skupina na adresi I.B. Mažuranić 3, te 3 odgojno-obrazovne skupine na adresi ulica Josipa Bana </w:t>
      </w:r>
      <w:r>
        <w:lastRenderedPageBreak/>
        <w:t>Jelačića 16. Slijedom toga176-ero djece polazi vrtić u vrtiću na adresi I:B:Mažuranić 3, a 40-ero djece u prostoru na adresi ulica Josipa Bana Jelačića 16.</w:t>
      </w:r>
    </w:p>
    <w:p w14:paraId="1F34E97A" w14:textId="77777777" w:rsidR="00200398" w:rsidRDefault="00000000">
      <w:r>
        <w:t> Vrtićem upravlja Upravno vijeće, koje broji5 članova.</w:t>
      </w:r>
    </w:p>
    <w:p w14:paraId="4BEDB1E1" w14:textId="77777777" w:rsidR="00200398" w:rsidRDefault="00000000">
      <w:r>
        <w:t>Odgovorna osoba je v.d. ravnateljica Josipa Marković.</w:t>
      </w:r>
    </w:p>
    <w:p w14:paraId="78CDE64B" w14:textId="77777777" w:rsidR="00200398" w:rsidRDefault="00000000">
      <w:r>
        <w:t>Tijekom izvještajnog razdoblja ustanova je prosječno zapošljavala 39 zaposlenika. Od toga tri zaposlenice su u 2025. godini koristile rodiljni i roditeljski dopust.</w:t>
      </w:r>
    </w:p>
    <w:p w14:paraId="0E08B81F" w14:textId="77777777" w:rsidR="00200398" w:rsidRDefault="00000000">
      <w:r>
        <w:t>Struktura zaposlenih koje provode djelatnost na dan 31.12.2025. godine.</w:t>
      </w:r>
    </w:p>
    <w:p w14:paraId="7F8C2DE3" w14:textId="77777777" w:rsidR="00200398" w:rsidRDefault="00000000">
      <w:r>
        <w:t>1 v.d. ravnateljica</w:t>
      </w:r>
    </w:p>
    <w:p w14:paraId="3FC9593F" w14:textId="77777777" w:rsidR="00200398" w:rsidRDefault="00000000">
      <w:r>
        <w:t>1 pedagog (roditeljski dopust)</w:t>
      </w:r>
    </w:p>
    <w:p w14:paraId="2A71A26D" w14:textId="77777777" w:rsidR="00200398" w:rsidRDefault="00000000">
      <w:r>
        <w:t>27 odgojiteljica</w:t>
      </w:r>
    </w:p>
    <w:p w14:paraId="6470EF96" w14:textId="77777777" w:rsidR="00200398" w:rsidRDefault="00000000">
      <w:r>
        <w:t>1 glavna kuharica</w:t>
      </w:r>
    </w:p>
    <w:p w14:paraId="5BA42BFA" w14:textId="77777777" w:rsidR="00200398" w:rsidRDefault="00000000">
      <w:r>
        <w:t>2 pomoćne kuharice</w:t>
      </w:r>
    </w:p>
    <w:p w14:paraId="4437F188" w14:textId="77777777" w:rsidR="00200398" w:rsidRDefault="00000000">
      <w:r>
        <w:t>3 spremačice</w:t>
      </w:r>
    </w:p>
    <w:p w14:paraId="3139D4D6" w14:textId="77777777" w:rsidR="00200398" w:rsidRDefault="00000000">
      <w:r>
        <w:t>1 pomoćnik za djecu s teškoćama u razvoju</w:t>
      </w:r>
    </w:p>
    <w:p w14:paraId="12A6D4D6" w14:textId="77777777" w:rsidR="00200398" w:rsidRDefault="00000000">
      <w:r>
        <w:t>1 pralja, švelja</w:t>
      </w:r>
    </w:p>
    <w:p w14:paraId="253FC6F9" w14:textId="77777777" w:rsidR="00200398" w:rsidRDefault="00000000">
      <w:r>
        <w:t>1 domar,ložač, ekonom, vozač</w:t>
      </w:r>
    </w:p>
    <w:p w14:paraId="1AC0FEE6" w14:textId="77777777" w:rsidR="00200398" w:rsidRDefault="00000000">
      <w:r>
        <w:t>1 voditelj knjigovostveno-računovodstvenih poslova</w:t>
      </w:r>
    </w:p>
    <w:p w14:paraId="78FF791F" w14:textId="77777777" w:rsidR="00200398" w:rsidRDefault="00000000">
      <w:r>
        <w:t>U izvještajnom razdoblju ostvareno je:</w:t>
      </w:r>
    </w:p>
    <w:p w14:paraId="7BD6839C" w14:textId="77777777" w:rsidR="00200398" w:rsidRDefault="00000000">
      <w:r>
        <w:t>Ukupni prihodi poslovanja 962.703,14 eura</w:t>
      </w:r>
      <w:r>
        <w:br/>
        <w:t>Ukupni rashodi poslovanja 1.030.425,52 eura</w:t>
      </w:r>
      <w:r>
        <w:br/>
        <w:t>Manjak prihoda poslovanja u 2025. godini 67.722,38 eura</w:t>
      </w:r>
      <w:r>
        <w:br/>
        <w:t>Preneseni višak iz 2024 godine 19.478,17 eura</w:t>
      </w:r>
    </w:p>
    <w:p w14:paraId="6F83E07E" w14:textId="77777777" w:rsidR="00200398" w:rsidRDefault="00000000">
      <w:r>
        <w:t>Manjak u izvještajnom razdoblju 48.244,21 eura</w:t>
      </w:r>
    </w:p>
    <w:p w14:paraId="31484679" w14:textId="77777777" w:rsidR="00200398" w:rsidRDefault="00000000">
      <w:r>
        <w:t> </w:t>
      </w:r>
    </w:p>
    <w:p w14:paraId="3CC45DCF" w14:textId="77777777" w:rsidR="00200398" w:rsidRDefault="00000000">
      <w:r>
        <w:br/>
      </w:r>
    </w:p>
    <w:p w14:paraId="544F9D79" w14:textId="77777777" w:rsidR="00200398"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20B1CE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590B8B"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1C8C25"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392734"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A1E5D5"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FB0474"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E6BB72" w14:textId="77777777" w:rsidR="00200398" w:rsidRDefault="00000000">
            <w:pPr>
              <w:keepNext/>
              <w:keepLines/>
              <w:spacing w:after="0" w:line="240" w:lineRule="auto"/>
              <w:jc w:val="center"/>
            </w:pPr>
            <w:r>
              <w:rPr>
                <w:b/>
                <w:sz w:val="18"/>
              </w:rPr>
              <w:t>Indeks (%)</w:t>
            </w:r>
          </w:p>
        </w:tc>
      </w:tr>
      <w:tr w:rsidR="00200398" w14:paraId="2063905A" w14:textId="77777777">
        <w:tblPrEx>
          <w:tblCellMar>
            <w:top w:w="0" w:type="dxa"/>
            <w:bottom w:w="0" w:type="dxa"/>
          </w:tblCellMar>
        </w:tblPrEx>
        <w:trPr>
          <w:cantSplit/>
          <w:trHeight w:val="560"/>
        </w:trPr>
        <w:tc>
          <w:tcPr>
            <w:tcW w:w="700" w:type="dxa"/>
            <w:tcMar>
              <w:top w:w="0" w:type="dxa"/>
              <w:bottom w:w="0" w:type="dxa"/>
            </w:tcMar>
            <w:vAlign w:val="center"/>
          </w:tcPr>
          <w:p w14:paraId="603B5138" w14:textId="77777777" w:rsidR="00200398" w:rsidRDefault="00000000">
            <w:pPr>
              <w:keepNext/>
              <w:keepLines/>
              <w:spacing w:after="0" w:line="240" w:lineRule="auto"/>
            </w:pPr>
            <w:r>
              <w:rPr>
                <w:sz w:val="18"/>
              </w:rPr>
              <w:t>6</w:t>
            </w:r>
          </w:p>
        </w:tc>
        <w:tc>
          <w:tcPr>
            <w:tcW w:w="3180" w:type="dxa"/>
            <w:tcMar>
              <w:top w:w="0" w:type="dxa"/>
              <w:bottom w:w="0" w:type="dxa"/>
            </w:tcMar>
            <w:vAlign w:val="center"/>
          </w:tcPr>
          <w:p w14:paraId="5EA7B286" w14:textId="77777777" w:rsidR="0020039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278AF12" w14:textId="77777777" w:rsidR="00200398" w:rsidRDefault="00000000">
            <w:pPr>
              <w:keepNext/>
              <w:keepLines/>
              <w:spacing w:after="0" w:line="240" w:lineRule="auto"/>
            </w:pPr>
            <w:r>
              <w:rPr>
                <w:sz w:val="18"/>
              </w:rPr>
              <w:t>6</w:t>
            </w:r>
          </w:p>
        </w:tc>
        <w:tc>
          <w:tcPr>
            <w:tcW w:w="1860" w:type="dxa"/>
            <w:tcMar>
              <w:top w:w="0" w:type="dxa"/>
              <w:bottom w:w="0" w:type="dxa"/>
            </w:tcMar>
            <w:vAlign w:val="center"/>
          </w:tcPr>
          <w:p w14:paraId="4AE13110" w14:textId="77777777" w:rsidR="00200398" w:rsidRDefault="00000000">
            <w:pPr>
              <w:keepNext/>
              <w:keepLines/>
              <w:spacing w:after="0" w:line="240" w:lineRule="auto"/>
              <w:jc w:val="right"/>
            </w:pPr>
            <w:r>
              <w:rPr>
                <w:sz w:val="18"/>
              </w:rPr>
              <w:t>812.882,01</w:t>
            </w:r>
          </w:p>
        </w:tc>
        <w:tc>
          <w:tcPr>
            <w:tcW w:w="1860" w:type="dxa"/>
            <w:tcMar>
              <w:top w:w="0" w:type="dxa"/>
              <w:bottom w:w="0" w:type="dxa"/>
            </w:tcMar>
            <w:vAlign w:val="center"/>
          </w:tcPr>
          <w:p w14:paraId="3C23FF64" w14:textId="77777777" w:rsidR="00200398" w:rsidRDefault="00000000">
            <w:pPr>
              <w:keepNext/>
              <w:keepLines/>
              <w:spacing w:after="0" w:line="240" w:lineRule="auto"/>
              <w:jc w:val="right"/>
            </w:pPr>
            <w:r>
              <w:rPr>
                <w:sz w:val="18"/>
              </w:rPr>
              <w:t>962.703,14</w:t>
            </w:r>
          </w:p>
        </w:tc>
        <w:tc>
          <w:tcPr>
            <w:tcW w:w="700" w:type="dxa"/>
            <w:tcMar>
              <w:top w:w="0" w:type="dxa"/>
              <w:bottom w:w="0" w:type="dxa"/>
            </w:tcMar>
            <w:vAlign w:val="center"/>
          </w:tcPr>
          <w:p w14:paraId="4C096B3B" w14:textId="77777777" w:rsidR="00200398" w:rsidRDefault="00000000">
            <w:pPr>
              <w:keepNext/>
              <w:keepLines/>
              <w:spacing w:after="0" w:line="240" w:lineRule="auto"/>
              <w:jc w:val="right"/>
            </w:pPr>
            <w:r>
              <w:rPr>
                <w:sz w:val="18"/>
              </w:rPr>
              <w:t>118,4</w:t>
            </w:r>
          </w:p>
        </w:tc>
      </w:tr>
    </w:tbl>
    <w:p w14:paraId="26A57EF9" w14:textId="77777777" w:rsidR="00200398" w:rsidRDefault="00200398">
      <w:pPr>
        <w:spacing w:after="0"/>
      </w:pPr>
    </w:p>
    <w:p w14:paraId="3604EBBA" w14:textId="77777777" w:rsidR="00200398" w:rsidRDefault="00000000">
      <w:r>
        <w:lastRenderedPageBreak/>
        <w:t>Prihodi poslovanja u izvještajnom razdoblju povećani su u odnosu na prošlogodišnji izvještaj iz razloga što je došlo do povećanja broja zaposlenih i povećanja plaće prema Uredbi o nazivima radnih mjesta, uvijetima za raspored i koeficijentima za obračun plaće u javnim službama.</w:t>
      </w:r>
    </w:p>
    <w:p w14:paraId="75D40D2B" w14:textId="77777777" w:rsidR="00200398" w:rsidRDefault="00200398"/>
    <w:p w14:paraId="630A1937" w14:textId="77777777" w:rsidR="00200398"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6D6560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7630B8"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37BF3C"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B04A12"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167653"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C60334"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75AC71" w14:textId="77777777" w:rsidR="00200398" w:rsidRDefault="00000000">
            <w:pPr>
              <w:keepNext/>
              <w:keepLines/>
              <w:spacing w:after="0" w:line="240" w:lineRule="auto"/>
              <w:jc w:val="center"/>
            </w:pPr>
            <w:r>
              <w:rPr>
                <w:b/>
                <w:sz w:val="18"/>
              </w:rPr>
              <w:t>Indeks (%)</w:t>
            </w:r>
          </w:p>
        </w:tc>
      </w:tr>
      <w:tr w:rsidR="00200398" w14:paraId="3C07417D" w14:textId="77777777">
        <w:tblPrEx>
          <w:tblCellMar>
            <w:top w:w="0" w:type="dxa"/>
            <w:bottom w:w="0" w:type="dxa"/>
          </w:tblCellMar>
        </w:tblPrEx>
        <w:trPr>
          <w:cantSplit/>
          <w:trHeight w:val="560"/>
        </w:trPr>
        <w:tc>
          <w:tcPr>
            <w:tcW w:w="700" w:type="dxa"/>
            <w:tcMar>
              <w:top w:w="0" w:type="dxa"/>
              <w:bottom w:w="0" w:type="dxa"/>
            </w:tcMar>
            <w:vAlign w:val="center"/>
          </w:tcPr>
          <w:p w14:paraId="6546A027" w14:textId="77777777" w:rsidR="00200398" w:rsidRDefault="00000000">
            <w:pPr>
              <w:keepNext/>
              <w:keepLines/>
              <w:spacing w:after="0" w:line="240" w:lineRule="auto"/>
            </w:pPr>
            <w:r>
              <w:rPr>
                <w:sz w:val="18"/>
              </w:rPr>
              <w:t>63</w:t>
            </w:r>
          </w:p>
        </w:tc>
        <w:tc>
          <w:tcPr>
            <w:tcW w:w="3180" w:type="dxa"/>
            <w:tcMar>
              <w:top w:w="0" w:type="dxa"/>
              <w:bottom w:w="0" w:type="dxa"/>
            </w:tcMar>
            <w:vAlign w:val="center"/>
          </w:tcPr>
          <w:p w14:paraId="617AD4B4" w14:textId="77777777" w:rsidR="00200398"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403EE3BE" w14:textId="77777777" w:rsidR="00200398" w:rsidRDefault="00000000">
            <w:pPr>
              <w:keepNext/>
              <w:keepLines/>
              <w:spacing w:after="0" w:line="240" w:lineRule="auto"/>
            </w:pPr>
            <w:r>
              <w:rPr>
                <w:sz w:val="18"/>
              </w:rPr>
              <w:t>63</w:t>
            </w:r>
          </w:p>
        </w:tc>
        <w:tc>
          <w:tcPr>
            <w:tcW w:w="1860" w:type="dxa"/>
            <w:tcMar>
              <w:top w:w="0" w:type="dxa"/>
              <w:bottom w:w="0" w:type="dxa"/>
            </w:tcMar>
            <w:vAlign w:val="center"/>
          </w:tcPr>
          <w:p w14:paraId="47B3CE82" w14:textId="77777777" w:rsidR="00200398" w:rsidRDefault="00000000">
            <w:pPr>
              <w:keepNext/>
              <w:keepLines/>
              <w:spacing w:after="0" w:line="240" w:lineRule="auto"/>
              <w:jc w:val="right"/>
            </w:pPr>
            <w:r>
              <w:rPr>
                <w:sz w:val="18"/>
              </w:rPr>
              <w:t>4.876,80</w:t>
            </w:r>
          </w:p>
        </w:tc>
        <w:tc>
          <w:tcPr>
            <w:tcW w:w="1860" w:type="dxa"/>
            <w:tcMar>
              <w:top w:w="0" w:type="dxa"/>
              <w:bottom w:w="0" w:type="dxa"/>
            </w:tcMar>
            <w:vAlign w:val="center"/>
          </w:tcPr>
          <w:p w14:paraId="58062CF0" w14:textId="77777777" w:rsidR="00200398" w:rsidRDefault="00000000">
            <w:pPr>
              <w:keepNext/>
              <w:keepLines/>
              <w:spacing w:after="0" w:line="240" w:lineRule="auto"/>
              <w:jc w:val="right"/>
            </w:pPr>
            <w:r>
              <w:rPr>
                <w:sz w:val="18"/>
              </w:rPr>
              <w:t>14.418,65</w:t>
            </w:r>
          </w:p>
        </w:tc>
        <w:tc>
          <w:tcPr>
            <w:tcW w:w="700" w:type="dxa"/>
            <w:tcMar>
              <w:top w:w="0" w:type="dxa"/>
              <w:bottom w:w="0" w:type="dxa"/>
            </w:tcMar>
            <w:vAlign w:val="center"/>
          </w:tcPr>
          <w:p w14:paraId="7FF6D99C" w14:textId="77777777" w:rsidR="00200398" w:rsidRDefault="00000000">
            <w:pPr>
              <w:keepNext/>
              <w:keepLines/>
              <w:spacing w:after="0" w:line="240" w:lineRule="auto"/>
              <w:jc w:val="right"/>
            </w:pPr>
            <w:r>
              <w:rPr>
                <w:sz w:val="18"/>
              </w:rPr>
              <w:t>295,7</w:t>
            </w:r>
          </w:p>
        </w:tc>
      </w:tr>
    </w:tbl>
    <w:p w14:paraId="7D683026" w14:textId="77777777" w:rsidR="00200398" w:rsidRDefault="00200398">
      <w:pPr>
        <w:spacing w:after="0"/>
      </w:pPr>
    </w:p>
    <w:p w14:paraId="210C168C" w14:textId="77777777" w:rsidR="00200398" w:rsidRDefault="00000000">
      <w:r>
        <w:t>Pomoći iz inozemstva i od subjekata unutar općeg proračuna vezano je za odobreno financiranje zaposlenja nezaposlenih osoba u javnom radu, konkretno  pomoćna kuharica preko Hrvatskog zavoda za zapošljavanje u 100 postotnom iznosu  u trajanju od 9 mjeseci s prijavom na puno radno vrijeme, te uplate nadležnog Ministarstva za program predškole te uplatu za djecu s poteškoćama.</w:t>
      </w:r>
    </w:p>
    <w:p w14:paraId="67C9AC55" w14:textId="77777777" w:rsidR="00200398" w:rsidRDefault="00200398"/>
    <w:p w14:paraId="3EE530EA" w14:textId="77777777" w:rsidR="00200398"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347B06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925A65"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A2C947"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109AE9"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13A8B3"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3B9C84"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F04459" w14:textId="77777777" w:rsidR="00200398" w:rsidRDefault="00000000">
            <w:pPr>
              <w:keepNext/>
              <w:keepLines/>
              <w:spacing w:after="0" w:line="240" w:lineRule="auto"/>
              <w:jc w:val="center"/>
            </w:pPr>
            <w:r>
              <w:rPr>
                <w:b/>
                <w:sz w:val="18"/>
              </w:rPr>
              <w:t>Indeks (%)</w:t>
            </w:r>
          </w:p>
        </w:tc>
      </w:tr>
      <w:tr w:rsidR="00200398" w14:paraId="607D4765" w14:textId="77777777">
        <w:tblPrEx>
          <w:tblCellMar>
            <w:top w:w="0" w:type="dxa"/>
            <w:bottom w:w="0" w:type="dxa"/>
          </w:tblCellMar>
        </w:tblPrEx>
        <w:trPr>
          <w:cantSplit/>
          <w:trHeight w:val="560"/>
        </w:trPr>
        <w:tc>
          <w:tcPr>
            <w:tcW w:w="700" w:type="dxa"/>
            <w:tcMar>
              <w:top w:w="0" w:type="dxa"/>
              <w:bottom w:w="0" w:type="dxa"/>
            </w:tcMar>
            <w:vAlign w:val="center"/>
          </w:tcPr>
          <w:p w14:paraId="6EBD6209" w14:textId="77777777" w:rsidR="00200398" w:rsidRDefault="00000000">
            <w:pPr>
              <w:keepNext/>
              <w:keepLines/>
              <w:spacing w:after="0" w:line="240" w:lineRule="auto"/>
            </w:pPr>
            <w:r>
              <w:rPr>
                <w:sz w:val="18"/>
              </w:rPr>
              <w:t>634</w:t>
            </w:r>
          </w:p>
        </w:tc>
        <w:tc>
          <w:tcPr>
            <w:tcW w:w="3180" w:type="dxa"/>
            <w:tcMar>
              <w:top w:w="0" w:type="dxa"/>
              <w:bottom w:w="0" w:type="dxa"/>
            </w:tcMar>
            <w:vAlign w:val="center"/>
          </w:tcPr>
          <w:p w14:paraId="7266DF04" w14:textId="77777777" w:rsidR="00200398"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6F867E15" w14:textId="77777777" w:rsidR="00200398" w:rsidRDefault="00000000">
            <w:pPr>
              <w:keepNext/>
              <w:keepLines/>
              <w:spacing w:after="0" w:line="240" w:lineRule="auto"/>
            </w:pPr>
            <w:r>
              <w:rPr>
                <w:sz w:val="18"/>
              </w:rPr>
              <w:t>634</w:t>
            </w:r>
          </w:p>
        </w:tc>
        <w:tc>
          <w:tcPr>
            <w:tcW w:w="1860" w:type="dxa"/>
            <w:tcMar>
              <w:top w:w="0" w:type="dxa"/>
              <w:bottom w:w="0" w:type="dxa"/>
            </w:tcMar>
            <w:vAlign w:val="center"/>
          </w:tcPr>
          <w:p w14:paraId="159FDF8C" w14:textId="77777777" w:rsidR="00200398" w:rsidRDefault="00000000">
            <w:pPr>
              <w:keepNext/>
              <w:keepLines/>
              <w:spacing w:after="0" w:line="240" w:lineRule="auto"/>
              <w:jc w:val="right"/>
            </w:pPr>
            <w:r>
              <w:rPr>
                <w:sz w:val="18"/>
              </w:rPr>
              <w:t>0,00</w:t>
            </w:r>
          </w:p>
        </w:tc>
        <w:tc>
          <w:tcPr>
            <w:tcW w:w="1860" w:type="dxa"/>
            <w:tcMar>
              <w:top w:w="0" w:type="dxa"/>
              <w:bottom w:w="0" w:type="dxa"/>
            </w:tcMar>
            <w:vAlign w:val="center"/>
          </w:tcPr>
          <w:p w14:paraId="314FB156" w14:textId="77777777" w:rsidR="00200398" w:rsidRDefault="00000000">
            <w:pPr>
              <w:keepNext/>
              <w:keepLines/>
              <w:spacing w:after="0" w:line="240" w:lineRule="auto"/>
              <w:jc w:val="right"/>
            </w:pPr>
            <w:r>
              <w:rPr>
                <w:sz w:val="18"/>
              </w:rPr>
              <w:t>10.530,45</w:t>
            </w:r>
          </w:p>
        </w:tc>
        <w:tc>
          <w:tcPr>
            <w:tcW w:w="700" w:type="dxa"/>
            <w:tcMar>
              <w:top w:w="0" w:type="dxa"/>
              <w:bottom w:w="0" w:type="dxa"/>
            </w:tcMar>
            <w:vAlign w:val="center"/>
          </w:tcPr>
          <w:p w14:paraId="595301EA" w14:textId="77777777" w:rsidR="00200398" w:rsidRDefault="00000000">
            <w:pPr>
              <w:keepNext/>
              <w:keepLines/>
              <w:spacing w:after="0" w:line="240" w:lineRule="auto"/>
              <w:jc w:val="right"/>
            </w:pPr>
            <w:r>
              <w:rPr>
                <w:sz w:val="18"/>
              </w:rPr>
              <w:t>-</w:t>
            </w:r>
          </w:p>
        </w:tc>
      </w:tr>
    </w:tbl>
    <w:p w14:paraId="4128E248" w14:textId="77777777" w:rsidR="00200398" w:rsidRDefault="00200398">
      <w:pPr>
        <w:spacing w:after="0"/>
      </w:pPr>
    </w:p>
    <w:p w14:paraId="587DAFE8" w14:textId="77777777" w:rsidR="00200398" w:rsidRDefault="00000000">
      <w:r>
        <w:t>Pomoći od izvanproračunskih korisnika vezano je iz razloga  što je odobreno financiranje zaposlenja nezaposlenih osoba u javnom radu, konkretno  pomoćna kuharica preko Hrvatskog zavoda za zapošljavanje u 100 postotnom iznosu  u trajanju od 9 mjeseci s prijavom na puno radno vrijeme.</w:t>
      </w:r>
    </w:p>
    <w:p w14:paraId="68D2499F" w14:textId="77777777" w:rsidR="00200398" w:rsidRDefault="00200398"/>
    <w:p w14:paraId="665F39A4" w14:textId="77777777" w:rsidR="00200398"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2DBF3B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334375"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AFDB83"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84FBBE"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BA88FC"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25E0AD"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28F802" w14:textId="77777777" w:rsidR="00200398" w:rsidRDefault="00000000">
            <w:pPr>
              <w:keepNext/>
              <w:keepLines/>
              <w:spacing w:after="0" w:line="240" w:lineRule="auto"/>
              <w:jc w:val="center"/>
            </w:pPr>
            <w:r>
              <w:rPr>
                <w:b/>
                <w:sz w:val="18"/>
              </w:rPr>
              <w:t>Indeks (%)</w:t>
            </w:r>
          </w:p>
        </w:tc>
      </w:tr>
      <w:tr w:rsidR="00200398" w14:paraId="426456BB" w14:textId="77777777">
        <w:tblPrEx>
          <w:tblCellMar>
            <w:top w:w="0" w:type="dxa"/>
            <w:bottom w:w="0" w:type="dxa"/>
          </w:tblCellMar>
        </w:tblPrEx>
        <w:trPr>
          <w:cantSplit/>
          <w:trHeight w:val="560"/>
        </w:trPr>
        <w:tc>
          <w:tcPr>
            <w:tcW w:w="700" w:type="dxa"/>
            <w:tcMar>
              <w:top w:w="0" w:type="dxa"/>
              <w:bottom w:w="0" w:type="dxa"/>
            </w:tcMar>
            <w:vAlign w:val="center"/>
          </w:tcPr>
          <w:p w14:paraId="1C61675E" w14:textId="77777777" w:rsidR="00200398" w:rsidRDefault="00000000">
            <w:pPr>
              <w:keepNext/>
              <w:keepLines/>
              <w:spacing w:after="0" w:line="240" w:lineRule="auto"/>
            </w:pPr>
            <w:r>
              <w:rPr>
                <w:sz w:val="18"/>
              </w:rPr>
              <w:t>636</w:t>
            </w:r>
          </w:p>
        </w:tc>
        <w:tc>
          <w:tcPr>
            <w:tcW w:w="3180" w:type="dxa"/>
            <w:tcMar>
              <w:top w:w="0" w:type="dxa"/>
              <w:bottom w:w="0" w:type="dxa"/>
            </w:tcMar>
            <w:vAlign w:val="center"/>
          </w:tcPr>
          <w:p w14:paraId="5FC73CDD" w14:textId="77777777" w:rsidR="00200398"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7976E191" w14:textId="77777777" w:rsidR="00200398" w:rsidRDefault="00000000">
            <w:pPr>
              <w:keepNext/>
              <w:keepLines/>
              <w:spacing w:after="0" w:line="240" w:lineRule="auto"/>
            </w:pPr>
            <w:r>
              <w:rPr>
                <w:sz w:val="18"/>
              </w:rPr>
              <w:t>636</w:t>
            </w:r>
          </w:p>
        </w:tc>
        <w:tc>
          <w:tcPr>
            <w:tcW w:w="1860" w:type="dxa"/>
            <w:tcMar>
              <w:top w:w="0" w:type="dxa"/>
              <w:bottom w:w="0" w:type="dxa"/>
            </w:tcMar>
            <w:vAlign w:val="center"/>
          </w:tcPr>
          <w:p w14:paraId="60B87E78" w14:textId="77777777" w:rsidR="00200398" w:rsidRDefault="00000000">
            <w:pPr>
              <w:keepNext/>
              <w:keepLines/>
              <w:spacing w:after="0" w:line="240" w:lineRule="auto"/>
              <w:jc w:val="right"/>
            </w:pPr>
            <w:r>
              <w:rPr>
                <w:sz w:val="18"/>
              </w:rPr>
              <w:t>4.876,80</w:t>
            </w:r>
          </w:p>
        </w:tc>
        <w:tc>
          <w:tcPr>
            <w:tcW w:w="1860" w:type="dxa"/>
            <w:tcMar>
              <w:top w:w="0" w:type="dxa"/>
              <w:bottom w:w="0" w:type="dxa"/>
            </w:tcMar>
            <w:vAlign w:val="center"/>
          </w:tcPr>
          <w:p w14:paraId="20D8B91B" w14:textId="77777777" w:rsidR="00200398" w:rsidRDefault="00000000">
            <w:pPr>
              <w:keepNext/>
              <w:keepLines/>
              <w:spacing w:after="0" w:line="240" w:lineRule="auto"/>
              <w:jc w:val="right"/>
            </w:pPr>
            <w:r>
              <w:rPr>
                <w:sz w:val="18"/>
              </w:rPr>
              <w:t>3.888,20</w:t>
            </w:r>
          </w:p>
        </w:tc>
        <w:tc>
          <w:tcPr>
            <w:tcW w:w="700" w:type="dxa"/>
            <w:tcMar>
              <w:top w:w="0" w:type="dxa"/>
              <w:bottom w:w="0" w:type="dxa"/>
            </w:tcMar>
            <w:vAlign w:val="center"/>
          </w:tcPr>
          <w:p w14:paraId="35420FC9" w14:textId="77777777" w:rsidR="00200398" w:rsidRDefault="00000000">
            <w:pPr>
              <w:keepNext/>
              <w:keepLines/>
              <w:spacing w:after="0" w:line="240" w:lineRule="auto"/>
              <w:jc w:val="right"/>
            </w:pPr>
            <w:r>
              <w:rPr>
                <w:sz w:val="18"/>
              </w:rPr>
              <w:t>79,7</w:t>
            </w:r>
          </w:p>
        </w:tc>
      </w:tr>
    </w:tbl>
    <w:p w14:paraId="1E600D11" w14:textId="77777777" w:rsidR="00200398" w:rsidRDefault="00200398">
      <w:pPr>
        <w:spacing w:after="0"/>
      </w:pPr>
    </w:p>
    <w:p w14:paraId="65E20370" w14:textId="77777777" w:rsidR="00200398" w:rsidRDefault="00000000">
      <w:r>
        <w:t>Pomoći iz inozemstva i od subjekata unutar općeg proračuna odnosi se na uplate nadležnog Ministarstva za program predškole te uplatu za djecu s poteškoćama.</w:t>
      </w:r>
    </w:p>
    <w:p w14:paraId="2AAADDB8" w14:textId="77777777" w:rsidR="00200398" w:rsidRDefault="00200398"/>
    <w:p w14:paraId="7808A33F" w14:textId="77777777" w:rsidR="00200398" w:rsidRDefault="00000000">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26C8C2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6BAC0F"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B4A52D"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316E36"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5DF6AB"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CCCAED"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91A08C" w14:textId="77777777" w:rsidR="00200398" w:rsidRDefault="00000000">
            <w:pPr>
              <w:keepNext/>
              <w:keepLines/>
              <w:spacing w:after="0" w:line="240" w:lineRule="auto"/>
              <w:jc w:val="center"/>
            </w:pPr>
            <w:r>
              <w:rPr>
                <w:b/>
                <w:sz w:val="18"/>
              </w:rPr>
              <w:t>Indeks (%)</w:t>
            </w:r>
          </w:p>
        </w:tc>
      </w:tr>
      <w:tr w:rsidR="00200398" w14:paraId="61ABB470" w14:textId="77777777">
        <w:tblPrEx>
          <w:tblCellMar>
            <w:top w:w="0" w:type="dxa"/>
            <w:bottom w:w="0" w:type="dxa"/>
          </w:tblCellMar>
        </w:tblPrEx>
        <w:trPr>
          <w:cantSplit/>
          <w:trHeight w:val="560"/>
        </w:trPr>
        <w:tc>
          <w:tcPr>
            <w:tcW w:w="700" w:type="dxa"/>
            <w:tcMar>
              <w:top w:w="0" w:type="dxa"/>
              <w:bottom w:w="0" w:type="dxa"/>
            </w:tcMar>
            <w:vAlign w:val="center"/>
          </w:tcPr>
          <w:p w14:paraId="7EC9201F" w14:textId="77777777" w:rsidR="00200398" w:rsidRDefault="00000000">
            <w:pPr>
              <w:keepNext/>
              <w:keepLines/>
              <w:spacing w:after="0" w:line="240" w:lineRule="auto"/>
            </w:pPr>
            <w:r>
              <w:rPr>
                <w:sz w:val="18"/>
              </w:rPr>
              <w:t>65</w:t>
            </w:r>
          </w:p>
        </w:tc>
        <w:tc>
          <w:tcPr>
            <w:tcW w:w="3180" w:type="dxa"/>
            <w:tcMar>
              <w:top w:w="0" w:type="dxa"/>
              <w:bottom w:w="0" w:type="dxa"/>
            </w:tcMar>
            <w:vAlign w:val="center"/>
          </w:tcPr>
          <w:p w14:paraId="04E23655" w14:textId="77777777" w:rsidR="00200398"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754B1219" w14:textId="77777777" w:rsidR="00200398" w:rsidRDefault="00000000">
            <w:pPr>
              <w:keepNext/>
              <w:keepLines/>
              <w:spacing w:after="0" w:line="240" w:lineRule="auto"/>
            </w:pPr>
            <w:r>
              <w:rPr>
                <w:sz w:val="18"/>
              </w:rPr>
              <w:t>65</w:t>
            </w:r>
          </w:p>
        </w:tc>
        <w:tc>
          <w:tcPr>
            <w:tcW w:w="1860" w:type="dxa"/>
            <w:tcMar>
              <w:top w:w="0" w:type="dxa"/>
              <w:bottom w:w="0" w:type="dxa"/>
            </w:tcMar>
            <w:vAlign w:val="center"/>
          </w:tcPr>
          <w:p w14:paraId="5C024443" w14:textId="77777777" w:rsidR="00200398" w:rsidRDefault="00000000">
            <w:pPr>
              <w:keepNext/>
              <w:keepLines/>
              <w:spacing w:after="0" w:line="240" w:lineRule="auto"/>
              <w:jc w:val="right"/>
            </w:pPr>
            <w:r>
              <w:rPr>
                <w:sz w:val="18"/>
              </w:rPr>
              <w:t>148.862,84</w:t>
            </w:r>
          </w:p>
        </w:tc>
        <w:tc>
          <w:tcPr>
            <w:tcW w:w="1860" w:type="dxa"/>
            <w:tcMar>
              <w:top w:w="0" w:type="dxa"/>
              <w:bottom w:w="0" w:type="dxa"/>
            </w:tcMar>
            <w:vAlign w:val="center"/>
          </w:tcPr>
          <w:p w14:paraId="5E01AFDB" w14:textId="77777777" w:rsidR="00200398" w:rsidRDefault="00000000">
            <w:pPr>
              <w:keepNext/>
              <w:keepLines/>
              <w:spacing w:after="0" w:line="240" w:lineRule="auto"/>
              <w:jc w:val="right"/>
            </w:pPr>
            <w:r>
              <w:rPr>
                <w:sz w:val="18"/>
              </w:rPr>
              <w:t>163.202,70</w:t>
            </w:r>
          </w:p>
        </w:tc>
        <w:tc>
          <w:tcPr>
            <w:tcW w:w="700" w:type="dxa"/>
            <w:tcMar>
              <w:top w:w="0" w:type="dxa"/>
              <w:bottom w:w="0" w:type="dxa"/>
            </w:tcMar>
            <w:vAlign w:val="center"/>
          </w:tcPr>
          <w:p w14:paraId="01C44585" w14:textId="77777777" w:rsidR="00200398" w:rsidRDefault="00000000">
            <w:pPr>
              <w:keepNext/>
              <w:keepLines/>
              <w:spacing w:after="0" w:line="240" w:lineRule="auto"/>
              <w:jc w:val="right"/>
            </w:pPr>
            <w:r>
              <w:rPr>
                <w:sz w:val="18"/>
              </w:rPr>
              <w:t>109,6</w:t>
            </w:r>
          </w:p>
        </w:tc>
      </w:tr>
    </w:tbl>
    <w:p w14:paraId="13362494" w14:textId="77777777" w:rsidR="00200398" w:rsidRDefault="00200398">
      <w:pPr>
        <w:spacing w:after="0"/>
      </w:pPr>
    </w:p>
    <w:p w14:paraId="1F25FDDC" w14:textId="77777777" w:rsidR="00200398" w:rsidRDefault="00000000">
      <w:r>
        <w:t>Prihodi od upravnih i administrativnih pristojbi, pristojbi po posebnim propisima i naknada odnose se na uplatu participacije roditelja za boravak djece u dječjem vrtiću,  povećanje dolazi iz razloga povećanje cijene istoga.</w:t>
      </w:r>
    </w:p>
    <w:p w14:paraId="0F88AE53" w14:textId="77777777" w:rsidR="00200398" w:rsidRDefault="00200398"/>
    <w:p w14:paraId="099471FC" w14:textId="77777777" w:rsidR="00200398"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4F2ABE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E57D22"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FE37BF"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AD95A6"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52AD11"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C61BA6"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1F8B2B" w14:textId="77777777" w:rsidR="00200398" w:rsidRDefault="00000000">
            <w:pPr>
              <w:keepNext/>
              <w:keepLines/>
              <w:spacing w:after="0" w:line="240" w:lineRule="auto"/>
              <w:jc w:val="center"/>
            </w:pPr>
            <w:r>
              <w:rPr>
                <w:b/>
                <w:sz w:val="18"/>
              </w:rPr>
              <w:t>Indeks (%)</w:t>
            </w:r>
          </w:p>
        </w:tc>
      </w:tr>
      <w:tr w:rsidR="00200398" w14:paraId="5A40794F" w14:textId="77777777">
        <w:tblPrEx>
          <w:tblCellMar>
            <w:top w:w="0" w:type="dxa"/>
            <w:bottom w:w="0" w:type="dxa"/>
          </w:tblCellMar>
        </w:tblPrEx>
        <w:trPr>
          <w:cantSplit/>
          <w:trHeight w:val="560"/>
        </w:trPr>
        <w:tc>
          <w:tcPr>
            <w:tcW w:w="700" w:type="dxa"/>
            <w:tcMar>
              <w:top w:w="0" w:type="dxa"/>
              <w:bottom w:w="0" w:type="dxa"/>
            </w:tcMar>
            <w:vAlign w:val="center"/>
          </w:tcPr>
          <w:p w14:paraId="35DFB6F9" w14:textId="77777777" w:rsidR="00200398" w:rsidRDefault="00000000">
            <w:pPr>
              <w:keepNext/>
              <w:keepLines/>
              <w:spacing w:after="0" w:line="240" w:lineRule="auto"/>
            </w:pPr>
            <w:r>
              <w:rPr>
                <w:sz w:val="18"/>
              </w:rPr>
              <w:t>67</w:t>
            </w:r>
          </w:p>
        </w:tc>
        <w:tc>
          <w:tcPr>
            <w:tcW w:w="3180" w:type="dxa"/>
            <w:tcMar>
              <w:top w:w="0" w:type="dxa"/>
              <w:bottom w:w="0" w:type="dxa"/>
            </w:tcMar>
            <w:vAlign w:val="center"/>
          </w:tcPr>
          <w:p w14:paraId="627B46CC" w14:textId="77777777" w:rsidR="00200398"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2E57DFDE" w14:textId="77777777" w:rsidR="00200398" w:rsidRDefault="00000000">
            <w:pPr>
              <w:keepNext/>
              <w:keepLines/>
              <w:spacing w:after="0" w:line="240" w:lineRule="auto"/>
            </w:pPr>
            <w:r>
              <w:rPr>
                <w:sz w:val="18"/>
              </w:rPr>
              <w:t>67</w:t>
            </w:r>
          </w:p>
        </w:tc>
        <w:tc>
          <w:tcPr>
            <w:tcW w:w="1860" w:type="dxa"/>
            <w:tcMar>
              <w:top w:w="0" w:type="dxa"/>
              <w:bottom w:w="0" w:type="dxa"/>
            </w:tcMar>
            <w:vAlign w:val="center"/>
          </w:tcPr>
          <w:p w14:paraId="7C3426BB" w14:textId="77777777" w:rsidR="00200398" w:rsidRDefault="00000000">
            <w:pPr>
              <w:keepNext/>
              <w:keepLines/>
              <w:spacing w:after="0" w:line="240" w:lineRule="auto"/>
              <w:jc w:val="right"/>
            </w:pPr>
            <w:r>
              <w:rPr>
                <w:sz w:val="18"/>
              </w:rPr>
              <w:t>659.142,37</w:t>
            </w:r>
          </w:p>
        </w:tc>
        <w:tc>
          <w:tcPr>
            <w:tcW w:w="1860" w:type="dxa"/>
            <w:tcMar>
              <w:top w:w="0" w:type="dxa"/>
              <w:bottom w:w="0" w:type="dxa"/>
            </w:tcMar>
            <w:vAlign w:val="center"/>
          </w:tcPr>
          <w:p w14:paraId="77BEC107" w14:textId="77777777" w:rsidR="00200398" w:rsidRDefault="00000000">
            <w:pPr>
              <w:keepNext/>
              <w:keepLines/>
              <w:spacing w:after="0" w:line="240" w:lineRule="auto"/>
              <w:jc w:val="right"/>
            </w:pPr>
            <w:r>
              <w:rPr>
                <w:sz w:val="18"/>
              </w:rPr>
              <w:t>785.081,79</w:t>
            </w:r>
          </w:p>
        </w:tc>
        <w:tc>
          <w:tcPr>
            <w:tcW w:w="700" w:type="dxa"/>
            <w:tcMar>
              <w:top w:w="0" w:type="dxa"/>
              <w:bottom w:w="0" w:type="dxa"/>
            </w:tcMar>
            <w:vAlign w:val="center"/>
          </w:tcPr>
          <w:p w14:paraId="6C00155D" w14:textId="77777777" w:rsidR="00200398" w:rsidRDefault="00000000">
            <w:pPr>
              <w:keepNext/>
              <w:keepLines/>
              <w:spacing w:after="0" w:line="240" w:lineRule="auto"/>
              <w:jc w:val="right"/>
            </w:pPr>
            <w:r>
              <w:rPr>
                <w:sz w:val="18"/>
              </w:rPr>
              <w:t>119,1</w:t>
            </w:r>
          </w:p>
        </w:tc>
      </w:tr>
    </w:tbl>
    <w:p w14:paraId="767AB485" w14:textId="77777777" w:rsidR="00200398" w:rsidRDefault="00200398">
      <w:pPr>
        <w:spacing w:after="0"/>
      </w:pPr>
    </w:p>
    <w:p w14:paraId="5C6C56F0" w14:textId="77777777" w:rsidR="00200398" w:rsidRDefault="00000000">
      <w:r>
        <w:t>Prihodi iz nadležnog proračuna i od HZZO-a na temelju ugovornih obveza odnosi se na uplate Grada, a  povećanje je iz razloga većeg broja zaposlenih i povećanje plaće zaposlenih prema Uredbi.</w:t>
      </w:r>
    </w:p>
    <w:p w14:paraId="43502282" w14:textId="77777777" w:rsidR="00200398" w:rsidRDefault="00200398"/>
    <w:p w14:paraId="7448AF96" w14:textId="77777777" w:rsidR="00200398"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694685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850FF2"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C17388"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7A003A"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67600C"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DCA84B"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310981" w14:textId="77777777" w:rsidR="00200398" w:rsidRDefault="00000000">
            <w:pPr>
              <w:keepNext/>
              <w:keepLines/>
              <w:spacing w:after="0" w:line="240" w:lineRule="auto"/>
              <w:jc w:val="center"/>
            </w:pPr>
            <w:r>
              <w:rPr>
                <w:b/>
                <w:sz w:val="18"/>
              </w:rPr>
              <w:t>Indeks (%)</w:t>
            </w:r>
          </w:p>
        </w:tc>
      </w:tr>
      <w:tr w:rsidR="00200398" w14:paraId="1E79BBAB" w14:textId="77777777">
        <w:tblPrEx>
          <w:tblCellMar>
            <w:top w:w="0" w:type="dxa"/>
            <w:bottom w:w="0" w:type="dxa"/>
          </w:tblCellMar>
        </w:tblPrEx>
        <w:trPr>
          <w:cantSplit/>
          <w:trHeight w:val="560"/>
        </w:trPr>
        <w:tc>
          <w:tcPr>
            <w:tcW w:w="700" w:type="dxa"/>
            <w:tcMar>
              <w:top w:w="0" w:type="dxa"/>
              <w:bottom w:w="0" w:type="dxa"/>
            </w:tcMar>
            <w:vAlign w:val="center"/>
          </w:tcPr>
          <w:p w14:paraId="518C12C9" w14:textId="77777777" w:rsidR="00200398" w:rsidRDefault="00000000">
            <w:pPr>
              <w:keepNext/>
              <w:keepLines/>
              <w:spacing w:after="0" w:line="240" w:lineRule="auto"/>
            </w:pPr>
            <w:r>
              <w:rPr>
                <w:sz w:val="18"/>
              </w:rPr>
              <w:t>31</w:t>
            </w:r>
          </w:p>
        </w:tc>
        <w:tc>
          <w:tcPr>
            <w:tcW w:w="3180" w:type="dxa"/>
            <w:tcMar>
              <w:top w:w="0" w:type="dxa"/>
              <w:bottom w:w="0" w:type="dxa"/>
            </w:tcMar>
            <w:vAlign w:val="center"/>
          </w:tcPr>
          <w:p w14:paraId="05B98C61" w14:textId="77777777" w:rsidR="00200398"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A4B132C" w14:textId="77777777" w:rsidR="00200398" w:rsidRDefault="00000000">
            <w:pPr>
              <w:keepNext/>
              <w:keepLines/>
              <w:spacing w:after="0" w:line="240" w:lineRule="auto"/>
            </w:pPr>
            <w:r>
              <w:rPr>
                <w:sz w:val="18"/>
              </w:rPr>
              <w:t>31</w:t>
            </w:r>
          </w:p>
        </w:tc>
        <w:tc>
          <w:tcPr>
            <w:tcW w:w="1860" w:type="dxa"/>
            <w:tcMar>
              <w:top w:w="0" w:type="dxa"/>
              <w:bottom w:w="0" w:type="dxa"/>
            </w:tcMar>
            <w:vAlign w:val="center"/>
          </w:tcPr>
          <w:p w14:paraId="6D2B3FB8" w14:textId="77777777" w:rsidR="00200398" w:rsidRDefault="00000000">
            <w:pPr>
              <w:keepNext/>
              <w:keepLines/>
              <w:spacing w:after="0" w:line="240" w:lineRule="auto"/>
              <w:jc w:val="right"/>
            </w:pPr>
            <w:r>
              <w:rPr>
                <w:sz w:val="18"/>
              </w:rPr>
              <w:t>731.204,73</w:t>
            </w:r>
          </w:p>
        </w:tc>
        <w:tc>
          <w:tcPr>
            <w:tcW w:w="1860" w:type="dxa"/>
            <w:tcMar>
              <w:top w:w="0" w:type="dxa"/>
              <w:bottom w:w="0" w:type="dxa"/>
            </w:tcMar>
            <w:vAlign w:val="center"/>
          </w:tcPr>
          <w:p w14:paraId="2F3873A6" w14:textId="77777777" w:rsidR="00200398" w:rsidRDefault="00000000">
            <w:pPr>
              <w:keepNext/>
              <w:keepLines/>
              <w:spacing w:after="0" w:line="240" w:lineRule="auto"/>
              <w:jc w:val="right"/>
            </w:pPr>
            <w:r>
              <w:rPr>
                <w:sz w:val="18"/>
              </w:rPr>
              <w:t>845.304,21</w:t>
            </w:r>
          </w:p>
        </w:tc>
        <w:tc>
          <w:tcPr>
            <w:tcW w:w="700" w:type="dxa"/>
            <w:tcMar>
              <w:top w:w="0" w:type="dxa"/>
              <w:bottom w:w="0" w:type="dxa"/>
            </w:tcMar>
            <w:vAlign w:val="center"/>
          </w:tcPr>
          <w:p w14:paraId="23B9803F" w14:textId="77777777" w:rsidR="00200398" w:rsidRDefault="00000000">
            <w:pPr>
              <w:keepNext/>
              <w:keepLines/>
              <w:spacing w:after="0" w:line="240" w:lineRule="auto"/>
              <w:jc w:val="right"/>
            </w:pPr>
            <w:r>
              <w:rPr>
                <w:sz w:val="18"/>
              </w:rPr>
              <w:t>115,6</w:t>
            </w:r>
          </w:p>
        </w:tc>
      </w:tr>
    </w:tbl>
    <w:p w14:paraId="3F214D3D" w14:textId="77777777" w:rsidR="00200398" w:rsidRDefault="00200398">
      <w:pPr>
        <w:spacing w:after="0"/>
      </w:pPr>
    </w:p>
    <w:p w14:paraId="7B9CE6E3" w14:textId="77777777" w:rsidR="00200398" w:rsidRDefault="00000000">
      <w:r>
        <w:t>Rashodi za zaposlene u izvještajnom razdoblju povećani su iz razloga povećanog broja zaposlenih te povećanja plaće prema Uredbi.</w:t>
      </w:r>
    </w:p>
    <w:p w14:paraId="4D52887A" w14:textId="77777777" w:rsidR="00200398" w:rsidRDefault="00200398"/>
    <w:p w14:paraId="724A8D74" w14:textId="77777777" w:rsidR="00200398"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5E4708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2192E1"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0C7F67"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807F11"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977157"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E3D8FE"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085F90" w14:textId="77777777" w:rsidR="00200398" w:rsidRDefault="00000000">
            <w:pPr>
              <w:keepNext/>
              <w:keepLines/>
              <w:spacing w:after="0" w:line="240" w:lineRule="auto"/>
              <w:jc w:val="center"/>
            </w:pPr>
            <w:r>
              <w:rPr>
                <w:b/>
                <w:sz w:val="18"/>
              </w:rPr>
              <w:t>Indeks (%)</w:t>
            </w:r>
          </w:p>
        </w:tc>
      </w:tr>
      <w:tr w:rsidR="00200398" w14:paraId="12D76B8A" w14:textId="77777777">
        <w:tblPrEx>
          <w:tblCellMar>
            <w:top w:w="0" w:type="dxa"/>
            <w:bottom w:w="0" w:type="dxa"/>
          </w:tblCellMar>
        </w:tblPrEx>
        <w:trPr>
          <w:cantSplit/>
          <w:trHeight w:val="560"/>
        </w:trPr>
        <w:tc>
          <w:tcPr>
            <w:tcW w:w="700" w:type="dxa"/>
            <w:tcMar>
              <w:top w:w="0" w:type="dxa"/>
              <w:bottom w:w="0" w:type="dxa"/>
            </w:tcMar>
            <w:vAlign w:val="center"/>
          </w:tcPr>
          <w:p w14:paraId="6621EE5C" w14:textId="77777777" w:rsidR="00200398" w:rsidRDefault="00000000">
            <w:pPr>
              <w:keepNext/>
              <w:keepLines/>
              <w:spacing w:after="0" w:line="240" w:lineRule="auto"/>
            </w:pPr>
            <w:r>
              <w:rPr>
                <w:sz w:val="18"/>
              </w:rPr>
              <w:t>321</w:t>
            </w:r>
          </w:p>
        </w:tc>
        <w:tc>
          <w:tcPr>
            <w:tcW w:w="3180" w:type="dxa"/>
            <w:tcMar>
              <w:top w:w="0" w:type="dxa"/>
              <w:bottom w:w="0" w:type="dxa"/>
            </w:tcMar>
            <w:vAlign w:val="center"/>
          </w:tcPr>
          <w:p w14:paraId="3EC22746" w14:textId="77777777" w:rsidR="00200398"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396978D4" w14:textId="77777777" w:rsidR="00200398" w:rsidRDefault="00000000">
            <w:pPr>
              <w:keepNext/>
              <w:keepLines/>
              <w:spacing w:after="0" w:line="240" w:lineRule="auto"/>
            </w:pPr>
            <w:r>
              <w:rPr>
                <w:sz w:val="18"/>
              </w:rPr>
              <w:t>321</w:t>
            </w:r>
          </w:p>
        </w:tc>
        <w:tc>
          <w:tcPr>
            <w:tcW w:w="1860" w:type="dxa"/>
            <w:tcMar>
              <w:top w:w="0" w:type="dxa"/>
              <w:bottom w:w="0" w:type="dxa"/>
            </w:tcMar>
            <w:vAlign w:val="center"/>
          </w:tcPr>
          <w:p w14:paraId="1E4D3309" w14:textId="77777777" w:rsidR="00200398" w:rsidRDefault="00000000">
            <w:pPr>
              <w:keepNext/>
              <w:keepLines/>
              <w:spacing w:after="0" w:line="240" w:lineRule="auto"/>
              <w:jc w:val="right"/>
            </w:pPr>
            <w:r>
              <w:rPr>
                <w:sz w:val="18"/>
              </w:rPr>
              <w:t>21.110,92</w:t>
            </w:r>
          </w:p>
        </w:tc>
        <w:tc>
          <w:tcPr>
            <w:tcW w:w="1860" w:type="dxa"/>
            <w:tcMar>
              <w:top w:w="0" w:type="dxa"/>
              <w:bottom w:w="0" w:type="dxa"/>
            </w:tcMar>
            <w:vAlign w:val="center"/>
          </w:tcPr>
          <w:p w14:paraId="12ABA7D4" w14:textId="77777777" w:rsidR="00200398" w:rsidRDefault="00000000">
            <w:pPr>
              <w:keepNext/>
              <w:keepLines/>
              <w:spacing w:after="0" w:line="240" w:lineRule="auto"/>
              <w:jc w:val="right"/>
            </w:pPr>
            <w:r>
              <w:rPr>
                <w:sz w:val="18"/>
              </w:rPr>
              <w:t>15.299,41</w:t>
            </w:r>
          </w:p>
        </w:tc>
        <w:tc>
          <w:tcPr>
            <w:tcW w:w="700" w:type="dxa"/>
            <w:tcMar>
              <w:top w:w="0" w:type="dxa"/>
              <w:bottom w:w="0" w:type="dxa"/>
            </w:tcMar>
            <w:vAlign w:val="center"/>
          </w:tcPr>
          <w:p w14:paraId="5E523566" w14:textId="77777777" w:rsidR="00200398" w:rsidRDefault="00000000">
            <w:pPr>
              <w:keepNext/>
              <w:keepLines/>
              <w:spacing w:after="0" w:line="240" w:lineRule="auto"/>
              <w:jc w:val="right"/>
            </w:pPr>
            <w:r>
              <w:rPr>
                <w:sz w:val="18"/>
              </w:rPr>
              <w:t>72,5</w:t>
            </w:r>
          </w:p>
        </w:tc>
      </w:tr>
    </w:tbl>
    <w:p w14:paraId="6D454CAB" w14:textId="77777777" w:rsidR="00200398" w:rsidRDefault="00200398">
      <w:pPr>
        <w:spacing w:after="0"/>
      </w:pPr>
    </w:p>
    <w:p w14:paraId="169B3D86" w14:textId="77777777" w:rsidR="00200398" w:rsidRDefault="00000000">
      <w:r>
        <w:t>Naknade troškova zaposlenima smanjeni su iz razloga što su zaposlenice koje putuju koristile rodiljni dopust i bolovanje.</w:t>
      </w:r>
    </w:p>
    <w:p w14:paraId="5C940BD4" w14:textId="77777777" w:rsidR="00200398" w:rsidRDefault="00200398"/>
    <w:p w14:paraId="3696AF2A" w14:textId="77777777" w:rsidR="00200398"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7C3C58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CAAE5B"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8FB990"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CEC7B7"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D0A1CD"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DC2C16"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941025" w14:textId="77777777" w:rsidR="00200398" w:rsidRDefault="00000000">
            <w:pPr>
              <w:keepNext/>
              <w:keepLines/>
              <w:spacing w:after="0" w:line="240" w:lineRule="auto"/>
              <w:jc w:val="center"/>
            </w:pPr>
            <w:r>
              <w:rPr>
                <w:b/>
                <w:sz w:val="18"/>
              </w:rPr>
              <w:t>Indeks (%)</w:t>
            </w:r>
          </w:p>
        </w:tc>
      </w:tr>
      <w:tr w:rsidR="00200398" w14:paraId="2D94EDBE" w14:textId="77777777">
        <w:tblPrEx>
          <w:tblCellMar>
            <w:top w:w="0" w:type="dxa"/>
            <w:bottom w:w="0" w:type="dxa"/>
          </w:tblCellMar>
        </w:tblPrEx>
        <w:trPr>
          <w:cantSplit/>
          <w:trHeight w:val="560"/>
        </w:trPr>
        <w:tc>
          <w:tcPr>
            <w:tcW w:w="700" w:type="dxa"/>
            <w:tcMar>
              <w:top w:w="0" w:type="dxa"/>
              <w:bottom w:w="0" w:type="dxa"/>
            </w:tcMar>
            <w:vAlign w:val="center"/>
          </w:tcPr>
          <w:p w14:paraId="321EBFEB" w14:textId="77777777" w:rsidR="00200398" w:rsidRDefault="00000000">
            <w:pPr>
              <w:keepNext/>
              <w:keepLines/>
              <w:spacing w:after="0" w:line="240" w:lineRule="auto"/>
            </w:pPr>
            <w:r>
              <w:rPr>
                <w:sz w:val="18"/>
              </w:rPr>
              <w:t>3212</w:t>
            </w:r>
          </w:p>
        </w:tc>
        <w:tc>
          <w:tcPr>
            <w:tcW w:w="3180" w:type="dxa"/>
            <w:tcMar>
              <w:top w:w="0" w:type="dxa"/>
              <w:bottom w:w="0" w:type="dxa"/>
            </w:tcMar>
            <w:vAlign w:val="center"/>
          </w:tcPr>
          <w:p w14:paraId="60B55CFB" w14:textId="77777777" w:rsidR="00200398"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28BCF562" w14:textId="77777777" w:rsidR="00200398" w:rsidRDefault="00000000">
            <w:pPr>
              <w:keepNext/>
              <w:keepLines/>
              <w:spacing w:after="0" w:line="240" w:lineRule="auto"/>
            </w:pPr>
            <w:r>
              <w:rPr>
                <w:sz w:val="18"/>
              </w:rPr>
              <w:t>3212</w:t>
            </w:r>
          </w:p>
        </w:tc>
        <w:tc>
          <w:tcPr>
            <w:tcW w:w="1860" w:type="dxa"/>
            <w:tcMar>
              <w:top w:w="0" w:type="dxa"/>
              <w:bottom w:w="0" w:type="dxa"/>
            </w:tcMar>
            <w:vAlign w:val="center"/>
          </w:tcPr>
          <w:p w14:paraId="741E6F2A" w14:textId="77777777" w:rsidR="00200398" w:rsidRDefault="00000000">
            <w:pPr>
              <w:keepNext/>
              <w:keepLines/>
              <w:spacing w:after="0" w:line="240" w:lineRule="auto"/>
              <w:jc w:val="right"/>
            </w:pPr>
            <w:r>
              <w:rPr>
                <w:sz w:val="18"/>
              </w:rPr>
              <w:t>18.881,60</w:t>
            </w:r>
          </w:p>
        </w:tc>
        <w:tc>
          <w:tcPr>
            <w:tcW w:w="1860" w:type="dxa"/>
            <w:tcMar>
              <w:top w:w="0" w:type="dxa"/>
              <w:bottom w:w="0" w:type="dxa"/>
            </w:tcMar>
            <w:vAlign w:val="center"/>
          </w:tcPr>
          <w:p w14:paraId="4E9B91CC" w14:textId="77777777" w:rsidR="00200398" w:rsidRDefault="00000000">
            <w:pPr>
              <w:keepNext/>
              <w:keepLines/>
              <w:spacing w:after="0" w:line="240" w:lineRule="auto"/>
              <w:jc w:val="right"/>
            </w:pPr>
            <w:r>
              <w:rPr>
                <w:sz w:val="18"/>
              </w:rPr>
              <w:t>14.254,59</w:t>
            </w:r>
          </w:p>
        </w:tc>
        <w:tc>
          <w:tcPr>
            <w:tcW w:w="700" w:type="dxa"/>
            <w:tcMar>
              <w:top w:w="0" w:type="dxa"/>
              <w:bottom w:w="0" w:type="dxa"/>
            </w:tcMar>
            <w:vAlign w:val="center"/>
          </w:tcPr>
          <w:p w14:paraId="41351C8C" w14:textId="77777777" w:rsidR="00200398" w:rsidRDefault="00000000">
            <w:pPr>
              <w:keepNext/>
              <w:keepLines/>
              <w:spacing w:after="0" w:line="240" w:lineRule="auto"/>
              <w:jc w:val="right"/>
            </w:pPr>
            <w:r>
              <w:rPr>
                <w:sz w:val="18"/>
              </w:rPr>
              <w:t>75,5</w:t>
            </w:r>
          </w:p>
        </w:tc>
      </w:tr>
    </w:tbl>
    <w:p w14:paraId="4571656B" w14:textId="77777777" w:rsidR="00200398" w:rsidRDefault="00200398">
      <w:pPr>
        <w:spacing w:after="0"/>
      </w:pPr>
    </w:p>
    <w:p w14:paraId="2A4C9A15" w14:textId="77777777" w:rsidR="00200398" w:rsidRDefault="00000000">
      <w:r>
        <w:t>Naknade troškova zaposlenima smanjeni su iz razloga što su zaposlenice koje putuju koristile rodiljni dopust, roditeljski dopust  i bolovanje.</w:t>
      </w:r>
    </w:p>
    <w:p w14:paraId="57BFD3CC" w14:textId="77777777" w:rsidR="00200398" w:rsidRDefault="00200398"/>
    <w:p w14:paraId="752D0D7A" w14:textId="77777777" w:rsidR="00200398"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24E9AB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6AEF63"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6EA2BA"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65736A"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098C0B"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4E3000"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945E12" w14:textId="77777777" w:rsidR="00200398" w:rsidRDefault="00000000">
            <w:pPr>
              <w:keepNext/>
              <w:keepLines/>
              <w:spacing w:after="0" w:line="240" w:lineRule="auto"/>
              <w:jc w:val="center"/>
            </w:pPr>
            <w:r>
              <w:rPr>
                <w:b/>
                <w:sz w:val="18"/>
              </w:rPr>
              <w:t>Indeks (%)</w:t>
            </w:r>
          </w:p>
        </w:tc>
      </w:tr>
      <w:tr w:rsidR="00200398" w14:paraId="3653FA34" w14:textId="77777777">
        <w:tblPrEx>
          <w:tblCellMar>
            <w:top w:w="0" w:type="dxa"/>
            <w:bottom w:w="0" w:type="dxa"/>
          </w:tblCellMar>
        </w:tblPrEx>
        <w:trPr>
          <w:cantSplit/>
          <w:trHeight w:val="560"/>
        </w:trPr>
        <w:tc>
          <w:tcPr>
            <w:tcW w:w="700" w:type="dxa"/>
            <w:tcMar>
              <w:top w:w="0" w:type="dxa"/>
              <w:bottom w:w="0" w:type="dxa"/>
            </w:tcMar>
            <w:vAlign w:val="center"/>
          </w:tcPr>
          <w:p w14:paraId="3372F02A" w14:textId="77777777" w:rsidR="00200398" w:rsidRDefault="00000000">
            <w:pPr>
              <w:keepNext/>
              <w:keepLines/>
              <w:spacing w:after="0" w:line="240" w:lineRule="auto"/>
            </w:pPr>
            <w:r>
              <w:rPr>
                <w:sz w:val="18"/>
              </w:rPr>
              <w:t>3222</w:t>
            </w:r>
          </w:p>
        </w:tc>
        <w:tc>
          <w:tcPr>
            <w:tcW w:w="3180" w:type="dxa"/>
            <w:tcMar>
              <w:top w:w="0" w:type="dxa"/>
              <w:bottom w:w="0" w:type="dxa"/>
            </w:tcMar>
            <w:vAlign w:val="center"/>
          </w:tcPr>
          <w:p w14:paraId="5B743B8C" w14:textId="77777777" w:rsidR="00200398" w:rsidRDefault="00000000">
            <w:pPr>
              <w:keepNext/>
              <w:keepLines/>
              <w:spacing w:after="0" w:line="240" w:lineRule="auto"/>
            </w:pPr>
            <w:r>
              <w:rPr>
                <w:sz w:val="18"/>
              </w:rPr>
              <w:t>Materijal i sirovine</w:t>
            </w:r>
          </w:p>
        </w:tc>
        <w:tc>
          <w:tcPr>
            <w:tcW w:w="700" w:type="dxa"/>
            <w:tcMar>
              <w:top w:w="0" w:type="dxa"/>
              <w:bottom w:w="0" w:type="dxa"/>
            </w:tcMar>
            <w:vAlign w:val="center"/>
          </w:tcPr>
          <w:p w14:paraId="151D3DDB" w14:textId="77777777" w:rsidR="00200398" w:rsidRDefault="00000000">
            <w:pPr>
              <w:keepNext/>
              <w:keepLines/>
              <w:spacing w:after="0" w:line="240" w:lineRule="auto"/>
            </w:pPr>
            <w:r>
              <w:rPr>
                <w:sz w:val="18"/>
              </w:rPr>
              <w:t>3222</w:t>
            </w:r>
          </w:p>
        </w:tc>
        <w:tc>
          <w:tcPr>
            <w:tcW w:w="1860" w:type="dxa"/>
            <w:tcMar>
              <w:top w:w="0" w:type="dxa"/>
              <w:bottom w:w="0" w:type="dxa"/>
            </w:tcMar>
            <w:vAlign w:val="center"/>
          </w:tcPr>
          <w:p w14:paraId="1DDAC5CA" w14:textId="77777777" w:rsidR="00200398" w:rsidRDefault="00000000">
            <w:pPr>
              <w:keepNext/>
              <w:keepLines/>
              <w:spacing w:after="0" w:line="240" w:lineRule="auto"/>
              <w:jc w:val="right"/>
            </w:pPr>
            <w:r>
              <w:rPr>
                <w:sz w:val="18"/>
              </w:rPr>
              <w:t>62.795,54</w:t>
            </w:r>
          </w:p>
        </w:tc>
        <w:tc>
          <w:tcPr>
            <w:tcW w:w="1860" w:type="dxa"/>
            <w:tcMar>
              <w:top w:w="0" w:type="dxa"/>
              <w:bottom w:w="0" w:type="dxa"/>
            </w:tcMar>
            <w:vAlign w:val="center"/>
          </w:tcPr>
          <w:p w14:paraId="6CE297F1" w14:textId="77777777" w:rsidR="00200398" w:rsidRDefault="00000000">
            <w:pPr>
              <w:keepNext/>
              <w:keepLines/>
              <w:spacing w:after="0" w:line="240" w:lineRule="auto"/>
              <w:jc w:val="right"/>
            </w:pPr>
            <w:r>
              <w:rPr>
                <w:sz w:val="18"/>
              </w:rPr>
              <w:t>70.984,10</w:t>
            </w:r>
          </w:p>
        </w:tc>
        <w:tc>
          <w:tcPr>
            <w:tcW w:w="700" w:type="dxa"/>
            <w:tcMar>
              <w:top w:w="0" w:type="dxa"/>
              <w:bottom w:w="0" w:type="dxa"/>
            </w:tcMar>
            <w:vAlign w:val="center"/>
          </w:tcPr>
          <w:p w14:paraId="4BEBF648" w14:textId="77777777" w:rsidR="00200398" w:rsidRDefault="00000000">
            <w:pPr>
              <w:keepNext/>
              <w:keepLines/>
              <w:spacing w:after="0" w:line="240" w:lineRule="auto"/>
              <w:jc w:val="right"/>
            </w:pPr>
            <w:r>
              <w:rPr>
                <w:sz w:val="18"/>
              </w:rPr>
              <w:t>113,0</w:t>
            </w:r>
          </w:p>
        </w:tc>
      </w:tr>
    </w:tbl>
    <w:p w14:paraId="4EB272C2" w14:textId="77777777" w:rsidR="00200398" w:rsidRDefault="00200398">
      <w:pPr>
        <w:spacing w:after="0"/>
      </w:pPr>
    </w:p>
    <w:p w14:paraId="2EE95C76" w14:textId="77777777" w:rsidR="00200398" w:rsidRDefault="00000000">
      <w:r>
        <w:t>Povećanje se odnosi na troškove namjernica, zbog velike polaznosti djece u izvještajnom razdoblju te poskupljenju istih .</w:t>
      </w:r>
    </w:p>
    <w:p w14:paraId="498CE87E" w14:textId="77777777" w:rsidR="00200398" w:rsidRDefault="00200398"/>
    <w:p w14:paraId="3DC00A82" w14:textId="77777777" w:rsidR="00200398"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18F011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5FE3D0"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B35A15"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93C853"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78D2D3"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3CA4BE"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8900C9" w14:textId="77777777" w:rsidR="00200398" w:rsidRDefault="00000000">
            <w:pPr>
              <w:keepNext/>
              <w:keepLines/>
              <w:spacing w:after="0" w:line="240" w:lineRule="auto"/>
              <w:jc w:val="center"/>
            </w:pPr>
            <w:r>
              <w:rPr>
                <w:b/>
                <w:sz w:val="18"/>
              </w:rPr>
              <w:t>Indeks (%)</w:t>
            </w:r>
          </w:p>
        </w:tc>
      </w:tr>
      <w:tr w:rsidR="00200398" w14:paraId="68520376" w14:textId="77777777">
        <w:tblPrEx>
          <w:tblCellMar>
            <w:top w:w="0" w:type="dxa"/>
            <w:bottom w:w="0" w:type="dxa"/>
          </w:tblCellMar>
        </w:tblPrEx>
        <w:trPr>
          <w:cantSplit/>
          <w:trHeight w:val="560"/>
        </w:trPr>
        <w:tc>
          <w:tcPr>
            <w:tcW w:w="700" w:type="dxa"/>
            <w:tcMar>
              <w:top w:w="0" w:type="dxa"/>
              <w:bottom w:w="0" w:type="dxa"/>
            </w:tcMar>
            <w:vAlign w:val="center"/>
          </w:tcPr>
          <w:p w14:paraId="4CD11790" w14:textId="77777777" w:rsidR="00200398" w:rsidRDefault="00000000">
            <w:pPr>
              <w:keepNext/>
              <w:keepLines/>
              <w:spacing w:after="0" w:line="240" w:lineRule="auto"/>
            </w:pPr>
            <w:r>
              <w:rPr>
                <w:sz w:val="18"/>
              </w:rPr>
              <w:t>3225</w:t>
            </w:r>
          </w:p>
        </w:tc>
        <w:tc>
          <w:tcPr>
            <w:tcW w:w="3180" w:type="dxa"/>
            <w:tcMar>
              <w:top w:w="0" w:type="dxa"/>
              <w:bottom w:w="0" w:type="dxa"/>
            </w:tcMar>
            <w:vAlign w:val="center"/>
          </w:tcPr>
          <w:p w14:paraId="0C81CC14" w14:textId="77777777" w:rsidR="00200398" w:rsidRDefault="00000000">
            <w:pPr>
              <w:keepNext/>
              <w:keepLines/>
              <w:spacing w:after="0" w:line="240" w:lineRule="auto"/>
            </w:pPr>
            <w:r>
              <w:rPr>
                <w:sz w:val="18"/>
              </w:rPr>
              <w:t>Sitni inventar i autogume</w:t>
            </w:r>
          </w:p>
        </w:tc>
        <w:tc>
          <w:tcPr>
            <w:tcW w:w="700" w:type="dxa"/>
            <w:tcMar>
              <w:top w:w="0" w:type="dxa"/>
              <w:bottom w:w="0" w:type="dxa"/>
            </w:tcMar>
            <w:vAlign w:val="center"/>
          </w:tcPr>
          <w:p w14:paraId="6A7EC9CB" w14:textId="77777777" w:rsidR="00200398" w:rsidRDefault="00000000">
            <w:pPr>
              <w:keepNext/>
              <w:keepLines/>
              <w:spacing w:after="0" w:line="240" w:lineRule="auto"/>
            </w:pPr>
            <w:r>
              <w:rPr>
                <w:sz w:val="18"/>
              </w:rPr>
              <w:t>3225</w:t>
            </w:r>
          </w:p>
        </w:tc>
        <w:tc>
          <w:tcPr>
            <w:tcW w:w="1860" w:type="dxa"/>
            <w:tcMar>
              <w:top w:w="0" w:type="dxa"/>
              <w:bottom w:w="0" w:type="dxa"/>
            </w:tcMar>
            <w:vAlign w:val="center"/>
          </w:tcPr>
          <w:p w14:paraId="1D10693C" w14:textId="77777777" w:rsidR="00200398" w:rsidRDefault="00000000">
            <w:pPr>
              <w:keepNext/>
              <w:keepLines/>
              <w:spacing w:after="0" w:line="240" w:lineRule="auto"/>
              <w:jc w:val="right"/>
            </w:pPr>
            <w:r>
              <w:rPr>
                <w:sz w:val="18"/>
              </w:rPr>
              <w:t>5.143,22</w:t>
            </w:r>
          </w:p>
        </w:tc>
        <w:tc>
          <w:tcPr>
            <w:tcW w:w="1860" w:type="dxa"/>
            <w:tcMar>
              <w:top w:w="0" w:type="dxa"/>
              <w:bottom w:w="0" w:type="dxa"/>
            </w:tcMar>
            <w:vAlign w:val="center"/>
          </w:tcPr>
          <w:p w14:paraId="19A1D946" w14:textId="77777777" w:rsidR="00200398" w:rsidRDefault="00000000">
            <w:pPr>
              <w:keepNext/>
              <w:keepLines/>
              <w:spacing w:after="0" w:line="240" w:lineRule="auto"/>
              <w:jc w:val="right"/>
            </w:pPr>
            <w:r>
              <w:rPr>
                <w:sz w:val="18"/>
              </w:rPr>
              <w:t>7.522,05</w:t>
            </w:r>
          </w:p>
        </w:tc>
        <w:tc>
          <w:tcPr>
            <w:tcW w:w="700" w:type="dxa"/>
            <w:tcMar>
              <w:top w:w="0" w:type="dxa"/>
              <w:bottom w:w="0" w:type="dxa"/>
            </w:tcMar>
            <w:vAlign w:val="center"/>
          </w:tcPr>
          <w:p w14:paraId="711907ED" w14:textId="77777777" w:rsidR="00200398" w:rsidRDefault="00000000">
            <w:pPr>
              <w:keepNext/>
              <w:keepLines/>
              <w:spacing w:after="0" w:line="240" w:lineRule="auto"/>
              <w:jc w:val="right"/>
            </w:pPr>
            <w:r>
              <w:rPr>
                <w:sz w:val="18"/>
              </w:rPr>
              <w:t>146,3</w:t>
            </w:r>
          </w:p>
        </w:tc>
      </w:tr>
    </w:tbl>
    <w:p w14:paraId="2D5BA328" w14:textId="77777777" w:rsidR="00200398" w:rsidRDefault="00200398">
      <w:pPr>
        <w:spacing w:after="0"/>
      </w:pPr>
    </w:p>
    <w:p w14:paraId="2F8EEE7A" w14:textId="77777777" w:rsidR="00200398" w:rsidRDefault="00000000">
      <w:r>
        <w:t>Sitni inventar i autogume, u izvještajnom razdoblju kupljeno je sitnog inventara i to nabavku kosilice, potopne pumpe za vodu printeri, skener, auto gume i ostalo.</w:t>
      </w:r>
    </w:p>
    <w:p w14:paraId="195F99F6" w14:textId="77777777" w:rsidR="00200398" w:rsidRDefault="00200398"/>
    <w:p w14:paraId="03A22B77" w14:textId="77777777" w:rsidR="00200398"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318299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6A3770"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DDC145"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4C3806"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0E34B8"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0937F6"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B485ED" w14:textId="77777777" w:rsidR="00200398" w:rsidRDefault="00000000">
            <w:pPr>
              <w:keepNext/>
              <w:keepLines/>
              <w:spacing w:after="0" w:line="240" w:lineRule="auto"/>
              <w:jc w:val="center"/>
            </w:pPr>
            <w:r>
              <w:rPr>
                <w:b/>
                <w:sz w:val="18"/>
              </w:rPr>
              <w:t>Indeks (%)</w:t>
            </w:r>
          </w:p>
        </w:tc>
      </w:tr>
      <w:tr w:rsidR="00200398" w14:paraId="3AA2F026" w14:textId="77777777">
        <w:tblPrEx>
          <w:tblCellMar>
            <w:top w:w="0" w:type="dxa"/>
            <w:bottom w:w="0" w:type="dxa"/>
          </w:tblCellMar>
        </w:tblPrEx>
        <w:trPr>
          <w:cantSplit/>
          <w:trHeight w:val="560"/>
        </w:trPr>
        <w:tc>
          <w:tcPr>
            <w:tcW w:w="700" w:type="dxa"/>
            <w:tcMar>
              <w:top w:w="0" w:type="dxa"/>
              <w:bottom w:w="0" w:type="dxa"/>
            </w:tcMar>
            <w:vAlign w:val="center"/>
          </w:tcPr>
          <w:p w14:paraId="7A42241A" w14:textId="77777777" w:rsidR="00200398" w:rsidRDefault="00000000">
            <w:pPr>
              <w:keepNext/>
              <w:keepLines/>
              <w:spacing w:after="0" w:line="240" w:lineRule="auto"/>
            </w:pPr>
            <w:r>
              <w:rPr>
                <w:sz w:val="18"/>
              </w:rPr>
              <w:t>3232</w:t>
            </w:r>
          </w:p>
        </w:tc>
        <w:tc>
          <w:tcPr>
            <w:tcW w:w="3180" w:type="dxa"/>
            <w:tcMar>
              <w:top w:w="0" w:type="dxa"/>
              <w:bottom w:w="0" w:type="dxa"/>
            </w:tcMar>
            <w:vAlign w:val="center"/>
          </w:tcPr>
          <w:p w14:paraId="566FF6CD" w14:textId="77777777" w:rsidR="00200398"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205BEBF8" w14:textId="77777777" w:rsidR="00200398" w:rsidRDefault="00000000">
            <w:pPr>
              <w:keepNext/>
              <w:keepLines/>
              <w:spacing w:after="0" w:line="240" w:lineRule="auto"/>
            </w:pPr>
            <w:r>
              <w:rPr>
                <w:sz w:val="18"/>
              </w:rPr>
              <w:t>3232</w:t>
            </w:r>
          </w:p>
        </w:tc>
        <w:tc>
          <w:tcPr>
            <w:tcW w:w="1860" w:type="dxa"/>
            <w:tcMar>
              <w:top w:w="0" w:type="dxa"/>
              <w:bottom w:w="0" w:type="dxa"/>
            </w:tcMar>
            <w:vAlign w:val="center"/>
          </w:tcPr>
          <w:p w14:paraId="0178463D" w14:textId="77777777" w:rsidR="00200398" w:rsidRDefault="00000000">
            <w:pPr>
              <w:keepNext/>
              <w:keepLines/>
              <w:spacing w:after="0" w:line="240" w:lineRule="auto"/>
              <w:jc w:val="right"/>
            </w:pPr>
            <w:r>
              <w:rPr>
                <w:sz w:val="18"/>
              </w:rPr>
              <w:t>7.479,80</w:t>
            </w:r>
          </w:p>
        </w:tc>
        <w:tc>
          <w:tcPr>
            <w:tcW w:w="1860" w:type="dxa"/>
            <w:tcMar>
              <w:top w:w="0" w:type="dxa"/>
              <w:bottom w:w="0" w:type="dxa"/>
            </w:tcMar>
            <w:vAlign w:val="center"/>
          </w:tcPr>
          <w:p w14:paraId="7E2B4E06" w14:textId="77777777" w:rsidR="00200398" w:rsidRDefault="00000000">
            <w:pPr>
              <w:keepNext/>
              <w:keepLines/>
              <w:spacing w:after="0" w:line="240" w:lineRule="auto"/>
              <w:jc w:val="right"/>
            </w:pPr>
            <w:r>
              <w:rPr>
                <w:sz w:val="18"/>
              </w:rPr>
              <w:t>5.677,19</w:t>
            </w:r>
          </w:p>
        </w:tc>
        <w:tc>
          <w:tcPr>
            <w:tcW w:w="700" w:type="dxa"/>
            <w:tcMar>
              <w:top w:w="0" w:type="dxa"/>
              <w:bottom w:w="0" w:type="dxa"/>
            </w:tcMar>
            <w:vAlign w:val="center"/>
          </w:tcPr>
          <w:p w14:paraId="5E5D4167" w14:textId="77777777" w:rsidR="00200398" w:rsidRDefault="00000000">
            <w:pPr>
              <w:keepNext/>
              <w:keepLines/>
              <w:spacing w:after="0" w:line="240" w:lineRule="auto"/>
              <w:jc w:val="right"/>
            </w:pPr>
            <w:r>
              <w:rPr>
                <w:sz w:val="18"/>
              </w:rPr>
              <w:t>75,9</w:t>
            </w:r>
          </w:p>
        </w:tc>
      </w:tr>
    </w:tbl>
    <w:p w14:paraId="17E3B295" w14:textId="77777777" w:rsidR="00200398" w:rsidRDefault="00200398">
      <w:pPr>
        <w:spacing w:after="0"/>
      </w:pPr>
    </w:p>
    <w:p w14:paraId="1546AA44" w14:textId="77777777" w:rsidR="00200398" w:rsidRDefault="00000000">
      <w:r>
        <w:t>Usluge tekućeg i investicijskog održavanja odnose se na servisiranje rekuperatora u novom dijelu vrtića kao i sve ostale usluge tekućeg održavanja objekta.</w:t>
      </w:r>
    </w:p>
    <w:p w14:paraId="52FEA5A7" w14:textId="77777777" w:rsidR="00200398" w:rsidRDefault="00200398"/>
    <w:p w14:paraId="0E25E54B" w14:textId="77777777" w:rsidR="00200398"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29DBCE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DA17C1"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CE3914"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7098AB"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9DC13E"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0B61A8"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AE46B8" w14:textId="77777777" w:rsidR="00200398" w:rsidRDefault="00000000">
            <w:pPr>
              <w:keepNext/>
              <w:keepLines/>
              <w:spacing w:after="0" w:line="240" w:lineRule="auto"/>
              <w:jc w:val="center"/>
            </w:pPr>
            <w:r>
              <w:rPr>
                <w:b/>
                <w:sz w:val="18"/>
              </w:rPr>
              <w:t>Indeks (%)</w:t>
            </w:r>
          </w:p>
        </w:tc>
      </w:tr>
      <w:tr w:rsidR="00200398" w14:paraId="6E7A66B9" w14:textId="77777777">
        <w:tblPrEx>
          <w:tblCellMar>
            <w:top w:w="0" w:type="dxa"/>
            <w:bottom w:w="0" w:type="dxa"/>
          </w:tblCellMar>
        </w:tblPrEx>
        <w:trPr>
          <w:cantSplit/>
          <w:trHeight w:val="560"/>
        </w:trPr>
        <w:tc>
          <w:tcPr>
            <w:tcW w:w="700" w:type="dxa"/>
            <w:tcMar>
              <w:top w:w="0" w:type="dxa"/>
              <w:bottom w:w="0" w:type="dxa"/>
            </w:tcMar>
            <w:vAlign w:val="center"/>
          </w:tcPr>
          <w:p w14:paraId="709831CE" w14:textId="77777777" w:rsidR="00200398" w:rsidRDefault="00000000">
            <w:pPr>
              <w:keepNext/>
              <w:keepLines/>
              <w:spacing w:after="0" w:line="240" w:lineRule="auto"/>
            </w:pPr>
            <w:r>
              <w:rPr>
                <w:sz w:val="18"/>
              </w:rPr>
              <w:t>3236</w:t>
            </w:r>
          </w:p>
        </w:tc>
        <w:tc>
          <w:tcPr>
            <w:tcW w:w="3180" w:type="dxa"/>
            <w:tcMar>
              <w:top w:w="0" w:type="dxa"/>
              <w:bottom w:w="0" w:type="dxa"/>
            </w:tcMar>
            <w:vAlign w:val="center"/>
          </w:tcPr>
          <w:p w14:paraId="19BBAEAA" w14:textId="77777777" w:rsidR="00200398"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502868ED" w14:textId="77777777" w:rsidR="00200398" w:rsidRDefault="00000000">
            <w:pPr>
              <w:keepNext/>
              <w:keepLines/>
              <w:spacing w:after="0" w:line="240" w:lineRule="auto"/>
            </w:pPr>
            <w:r>
              <w:rPr>
                <w:sz w:val="18"/>
              </w:rPr>
              <w:t>3236</w:t>
            </w:r>
          </w:p>
        </w:tc>
        <w:tc>
          <w:tcPr>
            <w:tcW w:w="1860" w:type="dxa"/>
            <w:tcMar>
              <w:top w:w="0" w:type="dxa"/>
              <w:bottom w:w="0" w:type="dxa"/>
            </w:tcMar>
            <w:vAlign w:val="center"/>
          </w:tcPr>
          <w:p w14:paraId="394E3CA4" w14:textId="77777777" w:rsidR="00200398" w:rsidRDefault="00000000">
            <w:pPr>
              <w:keepNext/>
              <w:keepLines/>
              <w:spacing w:after="0" w:line="240" w:lineRule="auto"/>
              <w:jc w:val="right"/>
            </w:pPr>
            <w:r>
              <w:rPr>
                <w:sz w:val="18"/>
              </w:rPr>
              <w:t>14.493,84</w:t>
            </w:r>
          </w:p>
        </w:tc>
        <w:tc>
          <w:tcPr>
            <w:tcW w:w="1860" w:type="dxa"/>
            <w:tcMar>
              <w:top w:w="0" w:type="dxa"/>
              <w:bottom w:w="0" w:type="dxa"/>
            </w:tcMar>
            <w:vAlign w:val="center"/>
          </w:tcPr>
          <w:p w14:paraId="097932AD" w14:textId="77777777" w:rsidR="00200398" w:rsidRDefault="00000000">
            <w:pPr>
              <w:keepNext/>
              <w:keepLines/>
              <w:spacing w:after="0" w:line="240" w:lineRule="auto"/>
              <w:jc w:val="right"/>
            </w:pPr>
            <w:r>
              <w:rPr>
                <w:sz w:val="18"/>
              </w:rPr>
              <w:t>16.375,62</w:t>
            </w:r>
          </w:p>
        </w:tc>
        <w:tc>
          <w:tcPr>
            <w:tcW w:w="700" w:type="dxa"/>
            <w:tcMar>
              <w:top w:w="0" w:type="dxa"/>
              <w:bottom w:w="0" w:type="dxa"/>
            </w:tcMar>
            <w:vAlign w:val="center"/>
          </w:tcPr>
          <w:p w14:paraId="0999DB30" w14:textId="77777777" w:rsidR="00200398" w:rsidRDefault="00000000">
            <w:pPr>
              <w:keepNext/>
              <w:keepLines/>
              <w:spacing w:after="0" w:line="240" w:lineRule="auto"/>
              <w:jc w:val="right"/>
            </w:pPr>
            <w:r>
              <w:rPr>
                <w:sz w:val="18"/>
              </w:rPr>
              <w:t>113,0</w:t>
            </w:r>
          </w:p>
        </w:tc>
      </w:tr>
    </w:tbl>
    <w:p w14:paraId="68C3C070" w14:textId="77777777" w:rsidR="00200398" w:rsidRDefault="00200398">
      <w:pPr>
        <w:spacing w:after="0"/>
      </w:pPr>
    </w:p>
    <w:p w14:paraId="38BA84FF" w14:textId="77777777" w:rsidR="00200398" w:rsidRDefault="00000000">
      <w:r>
        <w:t>Zdravstvene i veterinarske usluge povećanje iz razloga povećanog broja zaposlenika kao i cijene police dopunskog osiguranja, kao i obvezni liječnički i sanitarni pregledi.</w:t>
      </w:r>
    </w:p>
    <w:p w14:paraId="668CEB39" w14:textId="77777777" w:rsidR="00200398" w:rsidRDefault="00200398"/>
    <w:p w14:paraId="4728D993" w14:textId="77777777" w:rsidR="00200398"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2AA103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2FBD83"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860DA7"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C688F3"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809E7C"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4CA41B"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408E54" w14:textId="77777777" w:rsidR="00200398" w:rsidRDefault="00000000">
            <w:pPr>
              <w:keepNext/>
              <w:keepLines/>
              <w:spacing w:after="0" w:line="240" w:lineRule="auto"/>
              <w:jc w:val="center"/>
            </w:pPr>
            <w:r>
              <w:rPr>
                <w:b/>
                <w:sz w:val="18"/>
              </w:rPr>
              <w:t>Indeks (%)</w:t>
            </w:r>
          </w:p>
        </w:tc>
      </w:tr>
      <w:tr w:rsidR="00200398" w14:paraId="21A5E9CF" w14:textId="77777777">
        <w:tblPrEx>
          <w:tblCellMar>
            <w:top w:w="0" w:type="dxa"/>
            <w:bottom w:w="0" w:type="dxa"/>
          </w:tblCellMar>
        </w:tblPrEx>
        <w:trPr>
          <w:cantSplit/>
          <w:trHeight w:val="560"/>
        </w:trPr>
        <w:tc>
          <w:tcPr>
            <w:tcW w:w="700" w:type="dxa"/>
            <w:tcMar>
              <w:top w:w="0" w:type="dxa"/>
              <w:bottom w:w="0" w:type="dxa"/>
            </w:tcMar>
            <w:vAlign w:val="center"/>
          </w:tcPr>
          <w:p w14:paraId="7E07C808" w14:textId="77777777" w:rsidR="00200398" w:rsidRDefault="00000000">
            <w:pPr>
              <w:keepNext/>
              <w:keepLines/>
              <w:spacing w:after="0" w:line="240" w:lineRule="auto"/>
            </w:pPr>
            <w:r>
              <w:rPr>
                <w:sz w:val="18"/>
              </w:rPr>
              <w:t>3292</w:t>
            </w:r>
          </w:p>
        </w:tc>
        <w:tc>
          <w:tcPr>
            <w:tcW w:w="3180" w:type="dxa"/>
            <w:tcMar>
              <w:top w:w="0" w:type="dxa"/>
              <w:bottom w:w="0" w:type="dxa"/>
            </w:tcMar>
            <w:vAlign w:val="center"/>
          </w:tcPr>
          <w:p w14:paraId="0B91C3CF" w14:textId="77777777" w:rsidR="00200398" w:rsidRDefault="00000000">
            <w:pPr>
              <w:keepNext/>
              <w:keepLines/>
              <w:spacing w:after="0" w:line="240" w:lineRule="auto"/>
            </w:pPr>
            <w:r>
              <w:rPr>
                <w:sz w:val="18"/>
              </w:rPr>
              <w:t>Premije osiguranja</w:t>
            </w:r>
          </w:p>
        </w:tc>
        <w:tc>
          <w:tcPr>
            <w:tcW w:w="700" w:type="dxa"/>
            <w:tcMar>
              <w:top w:w="0" w:type="dxa"/>
              <w:bottom w:w="0" w:type="dxa"/>
            </w:tcMar>
            <w:vAlign w:val="center"/>
          </w:tcPr>
          <w:p w14:paraId="72119B10" w14:textId="77777777" w:rsidR="00200398" w:rsidRDefault="00000000">
            <w:pPr>
              <w:keepNext/>
              <w:keepLines/>
              <w:spacing w:after="0" w:line="240" w:lineRule="auto"/>
            </w:pPr>
            <w:r>
              <w:rPr>
                <w:sz w:val="18"/>
              </w:rPr>
              <w:t>3292</w:t>
            </w:r>
          </w:p>
        </w:tc>
        <w:tc>
          <w:tcPr>
            <w:tcW w:w="1860" w:type="dxa"/>
            <w:tcMar>
              <w:top w:w="0" w:type="dxa"/>
              <w:bottom w:w="0" w:type="dxa"/>
            </w:tcMar>
            <w:vAlign w:val="center"/>
          </w:tcPr>
          <w:p w14:paraId="28769DDD" w14:textId="77777777" w:rsidR="00200398" w:rsidRDefault="00000000">
            <w:pPr>
              <w:keepNext/>
              <w:keepLines/>
              <w:spacing w:after="0" w:line="240" w:lineRule="auto"/>
              <w:jc w:val="right"/>
            </w:pPr>
            <w:r>
              <w:rPr>
                <w:sz w:val="18"/>
              </w:rPr>
              <w:t>3.472,71</w:t>
            </w:r>
          </w:p>
        </w:tc>
        <w:tc>
          <w:tcPr>
            <w:tcW w:w="1860" w:type="dxa"/>
            <w:tcMar>
              <w:top w:w="0" w:type="dxa"/>
              <w:bottom w:w="0" w:type="dxa"/>
            </w:tcMar>
            <w:vAlign w:val="center"/>
          </w:tcPr>
          <w:p w14:paraId="6992F43C" w14:textId="77777777" w:rsidR="00200398" w:rsidRDefault="00000000">
            <w:pPr>
              <w:keepNext/>
              <w:keepLines/>
              <w:spacing w:after="0" w:line="240" w:lineRule="auto"/>
              <w:jc w:val="right"/>
            </w:pPr>
            <w:r>
              <w:rPr>
                <w:sz w:val="18"/>
              </w:rPr>
              <w:t>4.999,17</w:t>
            </w:r>
          </w:p>
        </w:tc>
        <w:tc>
          <w:tcPr>
            <w:tcW w:w="700" w:type="dxa"/>
            <w:tcMar>
              <w:top w:w="0" w:type="dxa"/>
              <w:bottom w:w="0" w:type="dxa"/>
            </w:tcMar>
            <w:vAlign w:val="center"/>
          </w:tcPr>
          <w:p w14:paraId="45B0908A" w14:textId="77777777" w:rsidR="00200398" w:rsidRDefault="00000000">
            <w:pPr>
              <w:keepNext/>
              <w:keepLines/>
              <w:spacing w:after="0" w:line="240" w:lineRule="auto"/>
              <w:jc w:val="right"/>
            </w:pPr>
            <w:r>
              <w:rPr>
                <w:sz w:val="18"/>
              </w:rPr>
              <w:t>144,0</w:t>
            </w:r>
          </w:p>
        </w:tc>
      </w:tr>
    </w:tbl>
    <w:p w14:paraId="75075E59" w14:textId="77777777" w:rsidR="00200398" w:rsidRDefault="00200398">
      <w:pPr>
        <w:spacing w:after="0"/>
      </w:pPr>
    </w:p>
    <w:p w14:paraId="36BB665B" w14:textId="77777777" w:rsidR="00200398" w:rsidRDefault="00000000">
      <w:r>
        <w:t>Premije osiguranja povećanje na prethodno izvještajno razdoblje što su plaćene police za osiguranje zaposlenika kao i osiguranje objekta od požara i sl.</w:t>
      </w:r>
    </w:p>
    <w:p w14:paraId="4E528BCC" w14:textId="77777777" w:rsidR="00200398" w:rsidRDefault="00200398"/>
    <w:p w14:paraId="4FC9E9AD" w14:textId="77777777" w:rsidR="00200398"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7A03C8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166027"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736487"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E456E5"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E696D0"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347AB6"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546718" w14:textId="77777777" w:rsidR="00200398" w:rsidRDefault="00000000">
            <w:pPr>
              <w:keepNext/>
              <w:keepLines/>
              <w:spacing w:after="0" w:line="240" w:lineRule="auto"/>
              <w:jc w:val="center"/>
            </w:pPr>
            <w:r>
              <w:rPr>
                <w:b/>
                <w:sz w:val="18"/>
              </w:rPr>
              <w:t>Indeks (%)</w:t>
            </w:r>
          </w:p>
        </w:tc>
      </w:tr>
      <w:tr w:rsidR="00200398" w14:paraId="7009A9F8" w14:textId="77777777">
        <w:tblPrEx>
          <w:tblCellMar>
            <w:top w:w="0" w:type="dxa"/>
            <w:bottom w:w="0" w:type="dxa"/>
          </w:tblCellMar>
        </w:tblPrEx>
        <w:trPr>
          <w:cantSplit/>
          <w:trHeight w:val="560"/>
        </w:trPr>
        <w:tc>
          <w:tcPr>
            <w:tcW w:w="700" w:type="dxa"/>
            <w:tcMar>
              <w:top w:w="0" w:type="dxa"/>
              <w:bottom w:w="0" w:type="dxa"/>
            </w:tcMar>
            <w:vAlign w:val="center"/>
          </w:tcPr>
          <w:p w14:paraId="7E2CED16" w14:textId="77777777" w:rsidR="00200398" w:rsidRDefault="00000000">
            <w:pPr>
              <w:keepNext/>
              <w:keepLines/>
              <w:spacing w:after="0" w:line="240" w:lineRule="auto"/>
            </w:pPr>
            <w:r>
              <w:rPr>
                <w:sz w:val="18"/>
              </w:rPr>
              <w:t>34</w:t>
            </w:r>
          </w:p>
        </w:tc>
        <w:tc>
          <w:tcPr>
            <w:tcW w:w="3180" w:type="dxa"/>
            <w:tcMar>
              <w:top w:w="0" w:type="dxa"/>
              <w:bottom w:w="0" w:type="dxa"/>
            </w:tcMar>
            <w:vAlign w:val="center"/>
          </w:tcPr>
          <w:p w14:paraId="1C906FFD" w14:textId="77777777" w:rsidR="00200398"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6C24EE49" w14:textId="77777777" w:rsidR="00200398" w:rsidRDefault="00000000">
            <w:pPr>
              <w:keepNext/>
              <w:keepLines/>
              <w:spacing w:after="0" w:line="240" w:lineRule="auto"/>
            </w:pPr>
            <w:r>
              <w:rPr>
                <w:sz w:val="18"/>
              </w:rPr>
              <w:t>34</w:t>
            </w:r>
          </w:p>
        </w:tc>
        <w:tc>
          <w:tcPr>
            <w:tcW w:w="1860" w:type="dxa"/>
            <w:tcMar>
              <w:top w:w="0" w:type="dxa"/>
              <w:bottom w:w="0" w:type="dxa"/>
            </w:tcMar>
            <w:vAlign w:val="center"/>
          </w:tcPr>
          <w:p w14:paraId="5FD65B42" w14:textId="77777777" w:rsidR="00200398" w:rsidRDefault="00000000">
            <w:pPr>
              <w:keepNext/>
              <w:keepLines/>
              <w:spacing w:after="0" w:line="240" w:lineRule="auto"/>
              <w:jc w:val="right"/>
            </w:pPr>
            <w:r>
              <w:rPr>
                <w:sz w:val="18"/>
              </w:rPr>
              <w:t>1.181,70</w:t>
            </w:r>
          </w:p>
        </w:tc>
        <w:tc>
          <w:tcPr>
            <w:tcW w:w="1860" w:type="dxa"/>
            <w:tcMar>
              <w:top w:w="0" w:type="dxa"/>
              <w:bottom w:w="0" w:type="dxa"/>
            </w:tcMar>
            <w:vAlign w:val="center"/>
          </w:tcPr>
          <w:p w14:paraId="3D77CCD1" w14:textId="77777777" w:rsidR="00200398" w:rsidRDefault="00000000">
            <w:pPr>
              <w:keepNext/>
              <w:keepLines/>
              <w:spacing w:after="0" w:line="240" w:lineRule="auto"/>
              <w:jc w:val="right"/>
            </w:pPr>
            <w:r>
              <w:rPr>
                <w:sz w:val="18"/>
              </w:rPr>
              <w:t>1.164,94</w:t>
            </w:r>
          </w:p>
        </w:tc>
        <w:tc>
          <w:tcPr>
            <w:tcW w:w="700" w:type="dxa"/>
            <w:tcMar>
              <w:top w:w="0" w:type="dxa"/>
              <w:bottom w:w="0" w:type="dxa"/>
            </w:tcMar>
            <w:vAlign w:val="center"/>
          </w:tcPr>
          <w:p w14:paraId="37F93F99" w14:textId="77777777" w:rsidR="00200398" w:rsidRDefault="00000000">
            <w:pPr>
              <w:keepNext/>
              <w:keepLines/>
              <w:spacing w:after="0" w:line="240" w:lineRule="auto"/>
              <w:jc w:val="right"/>
            </w:pPr>
            <w:r>
              <w:rPr>
                <w:sz w:val="18"/>
              </w:rPr>
              <w:t>98,6</w:t>
            </w:r>
          </w:p>
        </w:tc>
      </w:tr>
    </w:tbl>
    <w:p w14:paraId="3DCA83AF" w14:textId="77777777" w:rsidR="00200398" w:rsidRDefault="00200398">
      <w:pPr>
        <w:spacing w:after="0"/>
      </w:pPr>
    </w:p>
    <w:p w14:paraId="1D2A9C54" w14:textId="77777777" w:rsidR="00200398" w:rsidRDefault="00000000">
      <w:r>
        <w:t>Financijski rashodi odnose se na usluge banke.</w:t>
      </w:r>
    </w:p>
    <w:p w14:paraId="06BC0E7F" w14:textId="77777777" w:rsidR="00200398" w:rsidRDefault="00200398"/>
    <w:p w14:paraId="7784D8A7" w14:textId="77777777" w:rsidR="00200398"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27C651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78798D"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DBEBDE"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F46EBA"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48AF8F"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83E08E"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4A9F18" w14:textId="77777777" w:rsidR="00200398" w:rsidRDefault="00000000">
            <w:pPr>
              <w:keepNext/>
              <w:keepLines/>
              <w:spacing w:after="0" w:line="240" w:lineRule="auto"/>
              <w:jc w:val="center"/>
            </w:pPr>
            <w:r>
              <w:rPr>
                <w:b/>
                <w:sz w:val="18"/>
              </w:rPr>
              <w:t>Indeks (%)</w:t>
            </w:r>
          </w:p>
        </w:tc>
      </w:tr>
      <w:tr w:rsidR="00200398" w14:paraId="41A589AA" w14:textId="77777777">
        <w:tblPrEx>
          <w:tblCellMar>
            <w:top w:w="0" w:type="dxa"/>
            <w:bottom w:w="0" w:type="dxa"/>
          </w:tblCellMar>
        </w:tblPrEx>
        <w:trPr>
          <w:cantSplit/>
          <w:trHeight w:val="560"/>
        </w:trPr>
        <w:tc>
          <w:tcPr>
            <w:tcW w:w="700" w:type="dxa"/>
            <w:tcMar>
              <w:top w:w="0" w:type="dxa"/>
              <w:bottom w:w="0" w:type="dxa"/>
            </w:tcMar>
            <w:vAlign w:val="center"/>
          </w:tcPr>
          <w:p w14:paraId="7E23511A" w14:textId="77777777" w:rsidR="00200398" w:rsidRDefault="00200398">
            <w:pPr>
              <w:keepNext/>
              <w:keepLines/>
              <w:spacing w:after="0" w:line="240" w:lineRule="auto"/>
            </w:pPr>
          </w:p>
        </w:tc>
        <w:tc>
          <w:tcPr>
            <w:tcW w:w="3180" w:type="dxa"/>
            <w:tcMar>
              <w:top w:w="0" w:type="dxa"/>
              <w:bottom w:w="0" w:type="dxa"/>
            </w:tcMar>
            <w:vAlign w:val="center"/>
          </w:tcPr>
          <w:p w14:paraId="2BEB44CA" w14:textId="77777777" w:rsidR="00200398" w:rsidRDefault="00000000">
            <w:pPr>
              <w:keepNext/>
              <w:keepLines/>
              <w:spacing w:after="0" w:line="240" w:lineRule="auto"/>
            </w:pPr>
            <w:r>
              <w:rPr>
                <w:sz w:val="18"/>
              </w:rPr>
              <w:t>MANJAK PRIHODA POSLOVANJA (šifre Z005-6)</w:t>
            </w:r>
          </w:p>
        </w:tc>
        <w:tc>
          <w:tcPr>
            <w:tcW w:w="700" w:type="dxa"/>
            <w:tcMar>
              <w:top w:w="0" w:type="dxa"/>
              <w:bottom w:w="0" w:type="dxa"/>
            </w:tcMar>
            <w:vAlign w:val="center"/>
          </w:tcPr>
          <w:p w14:paraId="7BBAB40C" w14:textId="77777777" w:rsidR="00200398" w:rsidRDefault="00000000">
            <w:pPr>
              <w:keepNext/>
              <w:keepLines/>
              <w:spacing w:after="0" w:line="240" w:lineRule="auto"/>
            </w:pPr>
            <w:r>
              <w:rPr>
                <w:sz w:val="18"/>
              </w:rPr>
              <w:t>Y001</w:t>
            </w:r>
          </w:p>
        </w:tc>
        <w:tc>
          <w:tcPr>
            <w:tcW w:w="1860" w:type="dxa"/>
            <w:tcMar>
              <w:top w:w="0" w:type="dxa"/>
              <w:bottom w:w="0" w:type="dxa"/>
            </w:tcMar>
            <w:vAlign w:val="center"/>
          </w:tcPr>
          <w:p w14:paraId="449A392E" w14:textId="77777777" w:rsidR="00200398" w:rsidRDefault="00000000">
            <w:pPr>
              <w:keepNext/>
              <w:keepLines/>
              <w:spacing w:after="0" w:line="240" w:lineRule="auto"/>
              <w:jc w:val="right"/>
            </w:pPr>
            <w:r>
              <w:rPr>
                <w:sz w:val="18"/>
              </w:rPr>
              <w:t>109.598,91</w:t>
            </w:r>
          </w:p>
        </w:tc>
        <w:tc>
          <w:tcPr>
            <w:tcW w:w="1860" w:type="dxa"/>
            <w:tcMar>
              <w:top w:w="0" w:type="dxa"/>
              <w:bottom w:w="0" w:type="dxa"/>
            </w:tcMar>
            <w:vAlign w:val="center"/>
          </w:tcPr>
          <w:p w14:paraId="6B906742" w14:textId="77777777" w:rsidR="00200398" w:rsidRDefault="00000000">
            <w:pPr>
              <w:keepNext/>
              <w:keepLines/>
              <w:spacing w:after="0" w:line="240" w:lineRule="auto"/>
              <w:jc w:val="right"/>
            </w:pPr>
            <w:r>
              <w:rPr>
                <w:sz w:val="18"/>
              </w:rPr>
              <w:t>67.722,38</w:t>
            </w:r>
          </w:p>
        </w:tc>
        <w:tc>
          <w:tcPr>
            <w:tcW w:w="700" w:type="dxa"/>
            <w:tcMar>
              <w:top w:w="0" w:type="dxa"/>
              <w:bottom w:w="0" w:type="dxa"/>
            </w:tcMar>
            <w:vAlign w:val="center"/>
          </w:tcPr>
          <w:p w14:paraId="1DD64F1B" w14:textId="77777777" w:rsidR="00200398" w:rsidRDefault="00000000">
            <w:pPr>
              <w:keepNext/>
              <w:keepLines/>
              <w:spacing w:after="0" w:line="240" w:lineRule="auto"/>
              <w:jc w:val="right"/>
            </w:pPr>
            <w:r>
              <w:rPr>
                <w:sz w:val="18"/>
              </w:rPr>
              <w:t>61,8</w:t>
            </w:r>
          </w:p>
        </w:tc>
      </w:tr>
    </w:tbl>
    <w:p w14:paraId="069F03D8" w14:textId="77777777" w:rsidR="00200398" w:rsidRDefault="00200398">
      <w:pPr>
        <w:spacing w:after="0"/>
      </w:pPr>
    </w:p>
    <w:p w14:paraId="1D633B14" w14:textId="77777777" w:rsidR="00200398" w:rsidRDefault="00000000">
      <w:r>
        <w:t>Manjak prihoda u izvještajnom  iznosi 67.722,38 eura.</w:t>
      </w:r>
    </w:p>
    <w:p w14:paraId="02DE3E4B" w14:textId="77777777" w:rsidR="00200398" w:rsidRDefault="00200398"/>
    <w:p w14:paraId="2308766D" w14:textId="77777777" w:rsidR="00200398"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7A288A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B3E967"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0DC892"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D44CB4"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8F49B1"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0ADCE7"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C935FB" w14:textId="77777777" w:rsidR="00200398" w:rsidRDefault="00000000">
            <w:pPr>
              <w:keepNext/>
              <w:keepLines/>
              <w:spacing w:after="0" w:line="240" w:lineRule="auto"/>
              <w:jc w:val="center"/>
            </w:pPr>
            <w:r>
              <w:rPr>
                <w:b/>
                <w:sz w:val="18"/>
              </w:rPr>
              <w:t>Indeks (%)</w:t>
            </w:r>
          </w:p>
        </w:tc>
      </w:tr>
      <w:tr w:rsidR="00200398" w14:paraId="61F83B0D" w14:textId="77777777">
        <w:tblPrEx>
          <w:tblCellMar>
            <w:top w:w="0" w:type="dxa"/>
            <w:bottom w:w="0" w:type="dxa"/>
          </w:tblCellMar>
        </w:tblPrEx>
        <w:trPr>
          <w:cantSplit/>
          <w:trHeight w:val="560"/>
        </w:trPr>
        <w:tc>
          <w:tcPr>
            <w:tcW w:w="700" w:type="dxa"/>
            <w:tcMar>
              <w:top w:w="0" w:type="dxa"/>
              <w:bottom w:w="0" w:type="dxa"/>
            </w:tcMar>
            <w:vAlign w:val="center"/>
          </w:tcPr>
          <w:p w14:paraId="00496A81" w14:textId="77777777" w:rsidR="00200398" w:rsidRDefault="00000000">
            <w:pPr>
              <w:keepNext/>
              <w:keepLines/>
              <w:spacing w:after="0" w:line="240" w:lineRule="auto"/>
            </w:pPr>
            <w:r>
              <w:rPr>
                <w:sz w:val="18"/>
              </w:rPr>
              <w:t>96</w:t>
            </w:r>
          </w:p>
        </w:tc>
        <w:tc>
          <w:tcPr>
            <w:tcW w:w="3180" w:type="dxa"/>
            <w:tcMar>
              <w:top w:w="0" w:type="dxa"/>
              <w:bottom w:w="0" w:type="dxa"/>
            </w:tcMar>
            <w:vAlign w:val="center"/>
          </w:tcPr>
          <w:p w14:paraId="1B878EB0" w14:textId="77777777" w:rsidR="00200398"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3A79B5C7" w14:textId="77777777" w:rsidR="00200398" w:rsidRDefault="00000000">
            <w:pPr>
              <w:keepNext/>
              <w:keepLines/>
              <w:spacing w:after="0" w:line="240" w:lineRule="auto"/>
            </w:pPr>
            <w:r>
              <w:rPr>
                <w:sz w:val="18"/>
              </w:rPr>
              <w:t>96</w:t>
            </w:r>
          </w:p>
        </w:tc>
        <w:tc>
          <w:tcPr>
            <w:tcW w:w="1860" w:type="dxa"/>
            <w:tcMar>
              <w:top w:w="0" w:type="dxa"/>
              <w:bottom w:w="0" w:type="dxa"/>
            </w:tcMar>
            <w:vAlign w:val="center"/>
          </w:tcPr>
          <w:p w14:paraId="6A3F723A" w14:textId="77777777" w:rsidR="00200398" w:rsidRDefault="00000000">
            <w:pPr>
              <w:keepNext/>
              <w:keepLines/>
              <w:spacing w:after="0" w:line="240" w:lineRule="auto"/>
              <w:jc w:val="right"/>
            </w:pPr>
            <w:r>
              <w:rPr>
                <w:sz w:val="18"/>
              </w:rPr>
              <w:t>1.592,64</w:t>
            </w:r>
          </w:p>
        </w:tc>
        <w:tc>
          <w:tcPr>
            <w:tcW w:w="1860" w:type="dxa"/>
            <w:tcMar>
              <w:top w:w="0" w:type="dxa"/>
              <w:bottom w:w="0" w:type="dxa"/>
            </w:tcMar>
            <w:vAlign w:val="center"/>
          </w:tcPr>
          <w:p w14:paraId="1F0DFA3B" w14:textId="77777777" w:rsidR="00200398" w:rsidRDefault="00000000">
            <w:pPr>
              <w:keepNext/>
              <w:keepLines/>
              <w:spacing w:after="0" w:line="240" w:lineRule="auto"/>
              <w:jc w:val="right"/>
            </w:pPr>
            <w:r>
              <w:rPr>
                <w:sz w:val="18"/>
              </w:rPr>
              <w:t>1.722,69</w:t>
            </w:r>
          </w:p>
        </w:tc>
        <w:tc>
          <w:tcPr>
            <w:tcW w:w="700" w:type="dxa"/>
            <w:tcMar>
              <w:top w:w="0" w:type="dxa"/>
              <w:bottom w:w="0" w:type="dxa"/>
            </w:tcMar>
            <w:vAlign w:val="center"/>
          </w:tcPr>
          <w:p w14:paraId="76457722" w14:textId="77777777" w:rsidR="00200398" w:rsidRDefault="00000000">
            <w:pPr>
              <w:keepNext/>
              <w:keepLines/>
              <w:spacing w:after="0" w:line="240" w:lineRule="auto"/>
              <w:jc w:val="right"/>
            </w:pPr>
            <w:r>
              <w:rPr>
                <w:sz w:val="18"/>
              </w:rPr>
              <w:t>108,2</w:t>
            </w:r>
          </w:p>
        </w:tc>
      </w:tr>
    </w:tbl>
    <w:p w14:paraId="0AFE4A8D" w14:textId="77777777" w:rsidR="00200398" w:rsidRDefault="00200398">
      <w:pPr>
        <w:spacing w:after="0"/>
      </w:pPr>
    </w:p>
    <w:p w14:paraId="587EBB1E" w14:textId="77777777" w:rsidR="00200398" w:rsidRDefault="00000000">
      <w:r>
        <w:t>Obračunati prihodi poslovanja - nenaplaćeni odnose se na nenaplaćenu participaciju roditelja.</w:t>
      </w:r>
    </w:p>
    <w:p w14:paraId="10DD5B12" w14:textId="77777777" w:rsidR="00200398" w:rsidRDefault="00200398"/>
    <w:p w14:paraId="16FB8DF8" w14:textId="77777777" w:rsidR="00200398"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1F10F2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82210F"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3B1E9B"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11F834"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6B98D7"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D3418E"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86A912" w14:textId="77777777" w:rsidR="00200398" w:rsidRDefault="00000000">
            <w:pPr>
              <w:keepNext/>
              <w:keepLines/>
              <w:spacing w:after="0" w:line="240" w:lineRule="auto"/>
              <w:jc w:val="center"/>
            </w:pPr>
            <w:r>
              <w:rPr>
                <w:b/>
                <w:sz w:val="18"/>
              </w:rPr>
              <w:t>Indeks (%)</w:t>
            </w:r>
          </w:p>
        </w:tc>
      </w:tr>
      <w:tr w:rsidR="00200398" w14:paraId="48EDAA98" w14:textId="77777777">
        <w:tblPrEx>
          <w:tblCellMar>
            <w:top w:w="0" w:type="dxa"/>
            <w:bottom w:w="0" w:type="dxa"/>
          </w:tblCellMar>
        </w:tblPrEx>
        <w:trPr>
          <w:cantSplit/>
          <w:trHeight w:val="560"/>
        </w:trPr>
        <w:tc>
          <w:tcPr>
            <w:tcW w:w="700" w:type="dxa"/>
            <w:tcMar>
              <w:top w:w="0" w:type="dxa"/>
              <w:bottom w:w="0" w:type="dxa"/>
            </w:tcMar>
            <w:vAlign w:val="center"/>
          </w:tcPr>
          <w:p w14:paraId="6825A69D" w14:textId="77777777" w:rsidR="00200398" w:rsidRDefault="00000000">
            <w:pPr>
              <w:keepNext/>
              <w:keepLines/>
              <w:spacing w:after="0" w:line="240" w:lineRule="auto"/>
            </w:pPr>
            <w:r>
              <w:rPr>
                <w:sz w:val="18"/>
              </w:rPr>
              <w:t>92213</w:t>
            </w:r>
          </w:p>
        </w:tc>
        <w:tc>
          <w:tcPr>
            <w:tcW w:w="3180" w:type="dxa"/>
            <w:tcMar>
              <w:top w:w="0" w:type="dxa"/>
              <w:bottom w:w="0" w:type="dxa"/>
            </w:tcMar>
            <w:vAlign w:val="center"/>
          </w:tcPr>
          <w:p w14:paraId="0775D1F2" w14:textId="77777777" w:rsidR="00200398" w:rsidRDefault="00000000">
            <w:pPr>
              <w:keepNext/>
              <w:keepLines/>
              <w:spacing w:after="0" w:line="240" w:lineRule="auto"/>
            </w:pPr>
            <w:r>
              <w:rPr>
                <w:sz w:val="18"/>
              </w:rPr>
              <w:t>Višak primitaka od financijske imovine - preneseni</w:t>
            </w:r>
          </w:p>
        </w:tc>
        <w:tc>
          <w:tcPr>
            <w:tcW w:w="700" w:type="dxa"/>
            <w:tcMar>
              <w:top w:w="0" w:type="dxa"/>
              <w:bottom w:w="0" w:type="dxa"/>
            </w:tcMar>
            <w:vAlign w:val="center"/>
          </w:tcPr>
          <w:p w14:paraId="4E03DC86" w14:textId="77777777" w:rsidR="00200398" w:rsidRDefault="00000000">
            <w:pPr>
              <w:keepNext/>
              <w:keepLines/>
              <w:spacing w:after="0" w:line="240" w:lineRule="auto"/>
            </w:pPr>
            <w:r>
              <w:rPr>
                <w:sz w:val="18"/>
              </w:rPr>
              <w:t>92213</w:t>
            </w:r>
          </w:p>
        </w:tc>
        <w:tc>
          <w:tcPr>
            <w:tcW w:w="1860" w:type="dxa"/>
            <w:tcMar>
              <w:top w:w="0" w:type="dxa"/>
              <w:bottom w:w="0" w:type="dxa"/>
            </w:tcMar>
            <w:vAlign w:val="center"/>
          </w:tcPr>
          <w:p w14:paraId="052FCF95" w14:textId="77777777" w:rsidR="00200398" w:rsidRDefault="00000000">
            <w:pPr>
              <w:keepNext/>
              <w:keepLines/>
              <w:spacing w:after="0" w:line="240" w:lineRule="auto"/>
              <w:jc w:val="right"/>
            </w:pPr>
            <w:r>
              <w:rPr>
                <w:sz w:val="18"/>
              </w:rPr>
              <w:t>129.077,08</w:t>
            </w:r>
          </w:p>
        </w:tc>
        <w:tc>
          <w:tcPr>
            <w:tcW w:w="1860" w:type="dxa"/>
            <w:tcMar>
              <w:top w:w="0" w:type="dxa"/>
              <w:bottom w:w="0" w:type="dxa"/>
            </w:tcMar>
            <w:vAlign w:val="center"/>
          </w:tcPr>
          <w:p w14:paraId="163B44DF" w14:textId="77777777" w:rsidR="00200398" w:rsidRDefault="00000000">
            <w:pPr>
              <w:keepNext/>
              <w:keepLines/>
              <w:spacing w:after="0" w:line="240" w:lineRule="auto"/>
              <w:jc w:val="right"/>
            </w:pPr>
            <w:r>
              <w:rPr>
                <w:sz w:val="18"/>
              </w:rPr>
              <w:t>19.478,17</w:t>
            </w:r>
          </w:p>
        </w:tc>
        <w:tc>
          <w:tcPr>
            <w:tcW w:w="700" w:type="dxa"/>
            <w:tcMar>
              <w:top w:w="0" w:type="dxa"/>
              <w:bottom w:w="0" w:type="dxa"/>
            </w:tcMar>
            <w:vAlign w:val="center"/>
          </w:tcPr>
          <w:p w14:paraId="7ACDEC42" w14:textId="77777777" w:rsidR="00200398" w:rsidRDefault="00000000">
            <w:pPr>
              <w:keepNext/>
              <w:keepLines/>
              <w:spacing w:after="0" w:line="240" w:lineRule="auto"/>
              <w:jc w:val="right"/>
            </w:pPr>
            <w:r>
              <w:rPr>
                <w:sz w:val="18"/>
              </w:rPr>
              <w:t>15,1</w:t>
            </w:r>
          </w:p>
        </w:tc>
      </w:tr>
    </w:tbl>
    <w:p w14:paraId="60B6648E" w14:textId="77777777" w:rsidR="00200398" w:rsidRDefault="00200398">
      <w:pPr>
        <w:spacing w:after="0"/>
      </w:pPr>
    </w:p>
    <w:p w14:paraId="503C8589" w14:textId="77777777" w:rsidR="00200398" w:rsidRDefault="00000000">
      <w:r>
        <w:t>Višak primitaka od financijske imovine - preneseni odnosi se višak prihoda iz 2024. godine u izvještajnom razdoblju iznosi 19.478,17 eura.</w:t>
      </w:r>
    </w:p>
    <w:p w14:paraId="3CDBAC77" w14:textId="77777777" w:rsidR="00200398" w:rsidRDefault="00200398"/>
    <w:p w14:paraId="527426F3" w14:textId="77777777" w:rsidR="00200398"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41641D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070A53"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23E806"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88E7CC"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317119"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CCACD0"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0E9482" w14:textId="77777777" w:rsidR="00200398" w:rsidRDefault="00000000">
            <w:pPr>
              <w:keepNext/>
              <w:keepLines/>
              <w:spacing w:after="0" w:line="240" w:lineRule="auto"/>
              <w:jc w:val="center"/>
            </w:pPr>
            <w:r>
              <w:rPr>
                <w:b/>
                <w:sz w:val="18"/>
              </w:rPr>
              <w:t>Indeks (%)</w:t>
            </w:r>
          </w:p>
        </w:tc>
      </w:tr>
      <w:tr w:rsidR="00200398" w14:paraId="1FFA3E69" w14:textId="77777777">
        <w:tblPrEx>
          <w:tblCellMar>
            <w:top w:w="0" w:type="dxa"/>
            <w:bottom w:w="0" w:type="dxa"/>
          </w:tblCellMar>
        </w:tblPrEx>
        <w:trPr>
          <w:cantSplit/>
          <w:trHeight w:val="560"/>
        </w:trPr>
        <w:tc>
          <w:tcPr>
            <w:tcW w:w="700" w:type="dxa"/>
            <w:tcMar>
              <w:top w:w="0" w:type="dxa"/>
              <w:bottom w:w="0" w:type="dxa"/>
            </w:tcMar>
            <w:vAlign w:val="center"/>
          </w:tcPr>
          <w:p w14:paraId="38BDABDD" w14:textId="77777777" w:rsidR="00200398" w:rsidRDefault="00200398">
            <w:pPr>
              <w:keepNext/>
              <w:keepLines/>
              <w:spacing w:after="0" w:line="240" w:lineRule="auto"/>
            </w:pPr>
          </w:p>
        </w:tc>
        <w:tc>
          <w:tcPr>
            <w:tcW w:w="3180" w:type="dxa"/>
            <w:tcMar>
              <w:top w:w="0" w:type="dxa"/>
              <w:bottom w:w="0" w:type="dxa"/>
            </w:tcMar>
            <w:vAlign w:val="center"/>
          </w:tcPr>
          <w:p w14:paraId="5F771E51" w14:textId="77777777" w:rsidR="00200398"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77D2EBE1" w14:textId="77777777" w:rsidR="00200398" w:rsidRDefault="00000000">
            <w:pPr>
              <w:keepNext/>
              <w:keepLines/>
              <w:spacing w:after="0" w:line="240" w:lineRule="auto"/>
            </w:pPr>
            <w:r>
              <w:rPr>
                <w:sz w:val="18"/>
              </w:rPr>
              <w:t>Y006</w:t>
            </w:r>
          </w:p>
        </w:tc>
        <w:tc>
          <w:tcPr>
            <w:tcW w:w="1860" w:type="dxa"/>
            <w:tcMar>
              <w:top w:w="0" w:type="dxa"/>
              <w:bottom w:w="0" w:type="dxa"/>
            </w:tcMar>
            <w:vAlign w:val="center"/>
          </w:tcPr>
          <w:p w14:paraId="71B00A80" w14:textId="77777777" w:rsidR="00200398" w:rsidRDefault="00000000">
            <w:pPr>
              <w:keepNext/>
              <w:keepLines/>
              <w:spacing w:after="0" w:line="240" w:lineRule="auto"/>
              <w:jc w:val="right"/>
            </w:pPr>
            <w:r>
              <w:rPr>
                <w:sz w:val="18"/>
              </w:rPr>
              <w:t>0,00</w:t>
            </w:r>
          </w:p>
        </w:tc>
        <w:tc>
          <w:tcPr>
            <w:tcW w:w="1860" w:type="dxa"/>
            <w:tcMar>
              <w:top w:w="0" w:type="dxa"/>
              <w:bottom w:w="0" w:type="dxa"/>
            </w:tcMar>
            <w:vAlign w:val="center"/>
          </w:tcPr>
          <w:p w14:paraId="098FC2C5" w14:textId="77777777" w:rsidR="00200398" w:rsidRDefault="00000000">
            <w:pPr>
              <w:keepNext/>
              <w:keepLines/>
              <w:spacing w:after="0" w:line="240" w:lineRule="auto"/>
              <w:jc w:val="right"/>
            </w:pPr>
            <w:r>
              <w:rPr>
                <w:sz w:val="18"/>
              </w:rPr>
              <w:t>48.244,21</w:t>
            </w:r>
          </w:p>
        </w:tc>
        <w:tc>
          <w:tcPr>
            <w:tcW w:w="700" w:type="dxa"/>
            <w:tcMar>
              <w:top w:w="0" w:type="dxa"/>
              <w:bottom w:w="0" w:type="dxa"/>
            </w:tcMar>
            <w:vAlign w:val="center"/>
          </w:tcPr>
          <w:p w14:paraId="6B2FB331" w14:textId="77777777" w:rsidR="00200398" w:rsidRDefault="00000000">
            <w:pPr>
              <w:keepNext/>
              <w:keepLines/>
              <w:spacing w:after="0" w:line="240" w:lineRule="auto"/>
              <w:jc w:val="right"/>
            </w:pPr>
            <w:r>
              <w:rPr>
                <w:sz w:val="18"/>
              </w:rPr>
              <w:t>-</w:t>
            </w:r>
          </w:p>
        </w:tc>
      </w:tr>
    </w:tbl>
    <w:p w14:paraId="5E39134A" w14:textId="77777777" w:rsidR="00200398" w:rsidRDefault="00200398">
      <w:pPr>
        <w:spacing w:after="0"/>
      </w:pPr>
    </w:p>
    <w:p w14:paraId="4EA5F338" w14:textId="77777777" w:rsidR="00200398" w:rsidRDefault="00000000">
      <w:r>
        <w:t>Manjak prihoda i primitaka za pokriće u sljedećem razdoblju u iznosu od 48.244,21 euro.</w:t>
      </w:r>
    </w:p>
    <w:p w14:paraId="4F70966A" w14:textId="77777777" w:rsidR="00200398" w:rsidRDefault="00200398"/>
    <w:p w14:paraId="2D475001" w14:textId="77777777" w:rsidR="00200398"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35FBA4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D4F4A1"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B99C28"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A871F0"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27E200"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15DD5D"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D9F794" w14:textId="77777777" w:rsidR="00200398" w:rsidRDefault="00000000">
            <w:pPr>
              <w:keepNext/>
              <w:keepLines/>
              <w:spacing w:after="0" w:line="240" w:lineRule="auto"/>
              <w:jc w:val="center"/>
            </w:pPr>
            <w:r>
              <w:rPr>
                <w:b/>
                <w:sz w:val="18"/>
              </w:rPr>
              <w:t>Indeks (%)</w:t>
            </w:r>
          </w:p>
        </w:tc>
      </w:tr>
      <w:tr w:rsidR="00200398" w14:paraId="3A876E09" w14:textId="77777777">
        <w:tblPrEx>
          <w:tblCellMar>
            <w:top w:w="0" w:type="dxa"/>
            <w:bottom w:w="0" w:type="dxa"/>
          </w:tblCellMar>
        </w:tblPrEx>
        <w:trPr>
          <w:cantSplit/>
          <w:trHeight w:val="560"/>
        </w:trPr>
        <w:tc>
          <w:tcPr>
            <w:tcW w:w="700" w:type="dxa"/>
            <w:tcMar>
              <w:top w:w="0" w:type="dxa"/>
              <w:bottom w:w="0" w:type="dxa"/>
            </w:tcMar>
            <w:vAlign w:val="center"/>
          </w:tcPr>
          <w:p w14:paraId="11E1F9F9" w14:textId="77777777" w:rsidR="00200398" w:rsidRDefault="00000000">
            <w:pPr>
              <w:keepNext/>
              <w:keepLines/>
              <w:spacing w:after="0" w:line="240" w:lineRule="auto"/>
            </w:pPr>
            <w:r>
              <w:rPr>
                <w:sz w:val="18"/>
              </w:rPr>
              <w:t>11</w:t>
            </w:r>
          </w:p>
        </w:tc>
        <w:tc>
          <w:tcPr>
            <w:tcW w:w="3180" w:type="dxa"/>
            <w:tcMar>
              <w:top w:w="0" w:type="dxa"/>
              <w:bottom w:w="0" w:type="dxa"/>
            </w:tcMar>
            <w:vAlign w:val="center"/>
          </w:tcPr>
          <w:p w14:paraId="253F7F87" w14:textId="77777777" w:rsidR="00200398" w:rsidRDefault="00000000">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100C2F1E" w14:textId="77777777" w:rsidR="00200398" w:rsidRDefault="00000000">
            <w:pPr>
              <w:keepNext/>
              <w:keepLines/>
              <w:spacing w:after="0" w:line="240" w:lineRule="auto"/>
            </w:pPr>
            <w:r>
              <w:rPr>
                <w:sz w:val="18"/>
              </w:rPr>
              <w:t>11P</w:t>
            </w:r>
          </w:p>
        </w:tc>
        <w:tc>
          <w:tcPr>
            <w:tcW w:w="1860" w:type="dxa"/>
            <w:tcMar>
              <w:top w:w="0" w:type="dxa"/>
              <w:bottom w:w="0" w:type="dxa"/>
            </w:tcMar>
            <w:vAlign w:val="center"/>
          </w:tcPr>
          <w:p w14:paraId="3E7859E8" w14:textId="77777777" w:rsidR="00200398" w:rsidRDefault="00000000">
            <w:pPr>
              <w:keepNext/>
              <w:keepLines/>
              <w:spacing w:after="0" w:line="240" w:lineRule="auto"/>
              <w:jc w:val="right"/>
            </w:pPr>
            <w:r>
              <w:rPr>
                <w:sz w:val="18"/>
              </w:rPr>
              <w:t>124.244,60</w:t>
            </w:r>
          </w:p>
        </w:tc>
        <w:tc>
          <w:tcPr>
            <w:tcW w:w="1860" w:type="dxa"/>
            <w:tcMar>
              <w:top w:w="0" w:type="dxa"/>
              <w:bottom w:w="0" w:type="dxa"/>
            </w:tcMar>
            <w:vAlign w:val="center"/>
          </w:tcPr>
          <w:p w14:paraId="2A1DE21D" w14:textId="77777777" w:rsidR="00200398" w:rsidRDefault="00000000">
            <w:pPr>
              <w:keepNext/>
              <w:keepLines/>
              <w:spacing w:after="0" w:line="240" w:lineRule="auto"/>
              <w:jc w:val="right"/>
            </w:pPr>
            <w:r>
              <w:rPr>
                <w:sz w:val="18"/>
              </w:rPr>
              <w:t>14.928,21</w:t>
            </w:r>
          </w:p>
        </w:tc>
        <w:tc>
          <w:tcPr>
            <w:tcW w:w="700" w:type="dxa"/>
            <w:tcMar>
              <w:top w:w="0" w:type="dxa"/>
              <w:bottom w:w="0" w:type="dxa"/>
            </w:tcMar>
            <w:vAlign w:val="center"/>
          </w:tcPr>
          <w:p w14:paraId="57783B4A" w14:textId="77777777" w:rsidR="00200398" w:rsidRDefault="00000000">
            <w:pPr>
              <w:keepNext/>
              <w:keepLines/>
              <w:spacing w:after="0" w:line="240" w:lineRule="auto"/>
              <w:jc w:val="right"/>
            </w:pPr>
            <w:r>
              <w:rPr>
                <w:sz w:val="18"/>
              </w:rPr>
              <w:t>12,0</w:t>
            </w:r>
          </w:p>
        </w:tc>
      </w:tr>
    </w:tbl>
    <w:p w14:paraId="7895152D" w14:textId="77777777" w:rsidR="00200398" w:rsidRDefault="00200398">
      <w:pPr>
        <w:spacing w:after="0"/>
      </w:pPr>
    </w:p>
    <w:p w14:paraId="0A5A4B3F" w14:textId="77777777" w:rsidR="00200398" w:rsidRDefault="00000000">
      <w:r>
        <w:t>Stanje novčanih sredstava na početku izvještajnog razdoblja.</w:t>
      </w:r>
    </w:p>
    <w:p w14:paraId="450578F1" w14:textId="77777777" w:rsidR="00200398" w:rsidRDefault="00200398"/>
    <w:p w14:paraId="7DFD9335" w14:textId="77777777" w:rsidR="00200398" w:rsidRDefault="0000000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4FC8EC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055A69"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6A0EE3"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CA02C3"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D8ED0C" w14:textId="77777777" w:rsidR="002003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0AC918" w14:textId="77777777" w:rsidR="002003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D14821" w14:textId="77777777" w:rsidR="00200398" w:rsidRDefault="00000000">
            <w:pPr>
              <w:keepNext/>
              <w:keepLines/>
              <w:spacing w:after="0" w:line="240" w:lineRule="auto"/>
              <w:jc w:val="center"/>
            </w:pPr>
            <w:r>
              <w:rPr>
                <w:b/>
                <w:sz w:val="18"/>
              </w:rPr>
              <w:t>Indeks (%)</w:t>
            </w:r>
          </w:p>
        </w:tc>
      </w:tr>
      <w:tr w:rsidR="00200398" w14:paraId="79B16D55" w14:textId="77777777">
        <w:tblPrEx>
          <w:tblCellMar>
            <w:top w:w="0" w:type="dxa"/>
            <w:bottom w:w="0" w:type="dxa"/>
          </w:tblCellMar>
        </w:tblPrEx>
        <w:trPr>
          <w:cantSplit/>
          <w:trHeight w:val="560"/>
        </w:trPr>
        <w:tc>
          <w:tcPr>
            <w:tcW w:w="700" w:type="dxa"/>
            <w:tcMar>
              <w:top w:w="0" w:type="dxa"/>
              <w:bottom w:w="0" w:type="dxa"/>
            </w:tcMar>
            <w:vAlign w:val="center"/>
          </w:tcPr>
          <w:p w14:paraId="6A2537FF" w14:textId="77777777" w:rsidR="00200398" w:rsidRDefault="00000000">
            <w:pPr>
              <w:keepNext/>
              <w:keepLines/>
              <w:spacing w:after="0" w:line="240" w:lineRule="auto"/>
            </w:pPr>
            <w:r>
              <w:rPr>
                <w:sz w:val="18"/>
              </w:rPr>
              <w:t>11</w:t>
            </w:r>
          </w:p>
        </w:tc>
        <w:tc>
          <w:tcPr>
            <w:tcW w:w="3180" w:type="dxa"/>
            <w:tcMar>
              <w:top w:w="0" w:type="dxa"/>
              <w:bottom w:w="0" w:type="dxa"/>
            </w:tcMar>
            <w:vAlign w:val="center"/>
          </w:tcPr>
          <w:p w14:paraId="30E22182" w14:textId="77777777" w:rsidR="00200398"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6E2C32F8" w14:textId="77777777" w:rsidR="00200398" w:rsidRDefault="00000000">
            <w:pPr>
              <w:keepNext/>
              <w:keepLines/>
              <w:spacing w:after="0" w:line="240" w:lineRule="auto"/>
            </w:pPr>
            <w:r>
              <w:rPr>
                <w:sz w:val="18"/>
              </w:rPr>
              <w:t>11K</w:t>
            </w:r>
          </w:p>
        </w:tc>
        <w:tc>
          <w:tcPr>
            <w:tcW w:w="1860" w:type="dxa"/>
            <w:tcMar>
              <w:top w:w="0" w:type="dxa"/>
              <w:bottom w:w="0" w:type="dxa"/>
            </w:tcMar>
            <w:vAlign w:val="center"/>
          </w:tcPr>
          <w:p w14:paraId="30AC3D85" w14:textId="77777777" w:rsidR="00200398" w:rsidRDefault="00000000">
            <w:pPr>
              <w:keepNext/>
              <w:keepLines/>
              <w:spacing w:after="0" w:line="240" w:lineRule="auto"/>
              <w:jc w:val="right"/>
            </w:pPr>
            <w:r>
              <w:rPr>
                <w:sz w:val="18"/>
              </w:rPr>
              <w:t>14.928,21</w:t>
            </w:r>
          </w:p>
        </w:tc>
        <w:tc>
          <w:tcPr>
            <w:tcW w:w="1860" w:type="dxa"/>
            <w:tcMar>
              <w:top w:w="0" w:type="dxa"/>
              <w:bottom w:w="0" w:type="dxa"/>
            </w:tcMar>
            <w:vAlign w:val="center"/>
          </w:tcPr>
          <w:p w14:paraId="5AC0E0AB" w14:textId="77777777" w:rsidR="00200398" w:rsidRDefault="00000000">
            <w:pPr>
              <w:keepNext/>
              <w:keepLines/>
              <w:spacing w:after="0" w:line="240" w:lineRule="auto"/>
              <w:jc w:val="right"/>
            </w:pPr>
            <w:r>
              <w:rPr>
                <w:sz w:val="18"/>
              </w:rPr>
              <w:t>0,00</w:t>
            </w:r>
          </w:p>
        </w:tc>
        <w:tc>
          <w:tcPr>
            <w:tcW w:w="700" w:type="dxa"/>
            <w:tcMar>
              <w:top w:w="0" w:type="dxa"/>
              <w:bottom w:w="0" w:type="dxa"/>
            </w:tcMar>
            <w:vAlign w:val="center"/>
          </w:tcPr>
          <w:p w14:paraId="3477F9A8" w14:textId="77777777" w:rsidR="00200398" w:rsidRDefault="00000000">
            <w:pPr>
              <w:keepNext/>
              <w:keepLines/>
              <w:spacing w:after="0" w:line="240" w:lineRule="auto"/>
              <w:jc w:val="right"/>
            </w:pPr>
            <w:r>
              <w:rPr>
                <w:sz w:val="18"/>
              </w:rPr>
              <w:t>0</w:t>
            </w:r>
          </w:p>
        </w:tc>
      </w:tr>
    </w:tbl>
    <w:p w14:paraId="26BC44C6" w14:textId="77777777" w:rsidR="00200398" w:rsidRDefault="00200398">
      <w:pPr>
        <w:spacing w:after="0"/>
      </w:pPr>
    </w:p>
    <w:p w14:paraId="1FA7332D" w14:textId="77777777" w:rsidR="00200398" w:rsidRDefault="00000000">
      <w:r>
        <w:t>Dana 31.12.2025. godine Dječji vrtić kao proračunski korisnik  bio je dužan ugasiti svoj transakcijski račun  otvoren kod Erste banke zbog prelaska na sustav jedinstvenog računa  riznice Osnivača te su sredstva uplaćena na račun istog.</w:t>
      </w:r>
    </w:p>
    <w:p w14:paraId="6C63179E" w14:textId="77777777" w:rsidR="00200398" w:rsidRDefault="00200398"/>
    <w:p w14:paraId="308DF32C" w14:textId="77777777" w:rsidR="00200398" w:rsidRDefault="00000000">
      <w:pPr>
        <w:keepNext/>
        <w:spacing w:line="240" w:lineRule="auto"/>
        <w:jc w:val="center"/>
      </w:pPr>
      <w:r>
        <w:rPr>
          <w:b/>
          <w:sz w:val="28"/>
        </w:rPr>
        <w:t>Bilanca</w:t>
      </w:r>
    </w:p>
    <w:p w14:paraId="50B6B2AE" w14:textId="77777777" w:rsidR="00200398"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057110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F192EF"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9E8682"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9AFF18"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391BB4" w14:textId="77777777" w:rsidR="0020039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E89604" w14:textId="77777777" w:rsidR="0020039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CFF830" w14:textId="77777777" w:rsidR="00200398" w:rsidRDefault="00000000">
            <w:pPr>
              <w:keepNext/>
              <w:keepLines/>
              <w:spacing w:after="0" w:line="240" w:lineRule="auto"/>
              <w:jc w:val="center"/>
            </w:pPr>
            <w:r>
              <w:rPr>
                <w:b/>
                <w:sz w:val="18"/>
              </w:rPr>
              <w:t>Indeks (%)</w:t>
            </w:r>
          </w:p>
        </w:tc>
      </w:tr>
      <w:tr w:rsidR="00200398" w14:paraId="3A6B35C6" w14:textId="77777777">
        <w:tblPrEx>
          <w:tblCellMar>
            <w:top w:w="0" w:type="dxa"/>
            <w:bottom w:w="0" w:type="dxa"/>
          </w:tblCellMar>
        </w:tblPrEx>
        <w:trPr>
          <w:cantSplit/>
          <w:trHeight w:val="560"/>
        </w:trPr>
        <w:tc>
          <w:tcPr>
            <w:tcW w:w="700" w:type="dxa"/>
            <w:tcMar>
              <w:top w:w="0" w:type="dxa"/>
              <w:bottom w:w="0" w:type="dxa"/>
            </w:tcMar>
            <w:vAlign w:val="center"/>
          </w:tcPr>
          <w:p w14:paraId="5D806DB3" w14:textId="77777777" w:rsidR="00200398" w:rsidRDefault="00000000">
            <w:pPr>
              <w:keepNext/>
              <w:keepLines/>
              <w:spacing w:after="0" w:line="240" w:lineRule="auto"/>
            </w:pPr>
            <w:r>
              <w:rPr>
                <w:sz w:val="18"/>
              </w:rPr>
              <w:t>922</w:t>
            </w:r>
          </w:p>
        </w:tc>
        <w:tc>
          <w:tcPr>
            <w:tcW w:w="3180" w:type="dxa"/>
            <w:tcMar>
              <w:top w:w="0" w:type="dxa"/>
              <w:bottom w:w="0" w:type="dxa"/>
            </w:tcMar>
            <w:vAlign w:val="center"/>
          </w:tcPr>
          <w:p w14:paraId="22FD5CB9" w14:textId="77777777" w:rsidR="00200398"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6CDADFE0" w14:textId="77777777" w:rsidR="00200398" w:rsidRDefault="00000000">
            <w:pPr>
              <w:keepNext/>
              <w:keepLines/>
              <w:spacing w:after="0" w:line="240" w:lineRule="auto"/>
            </w:pPr>
            <w:r>
              <w:rPr>
                <w:sz w:val="18"/>
              </w:rPr>
              <w:t>922</w:t>
            </w:r>
          </w:p>
        </w:tc>
        <w:tc>
          <w:tcPr>
            <w:tcW w:w="1860" w:type="dxa"/>
            <w:tcMar>
              <w:top w:w="0" w:type="dxa"/>
              <w:bottom w:w="0" w:type="dxa"/>
            </w:tcMar>
            <w:vAlign w:val="center"/>
          </w:tcPr>
          <w:p w14:paraId="23CB76D5" w14:textId="77777777" w:rsidR="00200398" w:rsidRDefault="00000000">
            <w:pPr>
              <w:keepNext/>
              <w:keepLines/>
              <w:spacing w:after="0" w:line="240" w:lineRule="auto"/>
              <w:jc w:val="right"/>
            </w:pPr>
            <w:r>
              <w:rPr>
                <w:sz w:val="18"/>
              </w:rPr>
              <w:t>19.478,17</w:t>
            </w:r>
          </w:p>
        </w:tc>
        <w:tc>
          <w:tcPr>
            <w:tcW w:w="1860" w:type="dxa"/>
            <w:tcMar>
              <w:top w:w="0" w:type="dxa"/>
              <w:bottom w:w="0" w:type="dxa"/>
            </w:tcMar>
            <w:vAlign w:val="center"/>
          </w:tcPr>
          <w:p w14:paraId="4F9A96EE" w14:textId="77777777" w:rsidR="00200398" w:rsidRDefault="00000000">
            <w:pPr>
              <w:keepNext/>
              <w:keepLines/>
              <w:spacing w:after="0" w:line="240" w:lineRule="auto"/>
              <w:jc w:val="right"/>
            </w:pPr>
            <w:r>
              <w:rPr>
                <w:sz w:val="18"/>
              </w:rPr>
              <w:t>-48.244,21</w:t>
            </w:r>
          </w:p>
        </w:tc>
        <w:tc>
          <w:tcPr>
            <w:tcW w:w="700" w:type="dxa"/>
            <w:tcMar>
              <w:top w:w="0" w:type="dxa"/>
              <w:bottom w:w="0" w:type="dxa"/>
            </w:tcMar>
            <w:vAlign w:val="center"/>
          </w:tcPr>
          <w:p w14:paraId="789D0239" w14:textId="77777777" w:rsidR="00200398" w:rsidRDefault="00000000">
            <w:pPr>
              <w:keepNext/>
              <w:keepLines/>
              <w:spacing w:after="0" w:line="240" w:lineRule="auto"/>
              <w:jc w:val="right"/>
            </w:pPr>
            <w:r>
              <w:rPr>
                <w:sz w:val="18"/>
              </w:rPr>
              <w:t>-247,7</w:t>
            </w:r>
          </w:p>
        </w:tc>
      </w:tr>
    </w:tbl>
    <w:p w14:paraId="3DFACA84" w14:textId="77777777" w:rsidR="00200398" w:rsidRDefault="00200398">
      <w:pPr>
        <w:spacing w:after="0"/>
      </w:pPr>
    </w:p>
    <w:p w14:paraId="5937FEC5" w14:textId="77777777" w:rsidR="00200398" w:rsidRDefault="00000000">
      <w:r>
        <w:t>Manjak prihoda od nefinancijske imovine u iznosu od 48.244,21 euro.</w:t>
      </w:r>
    </w:p>
    <w:p w14:paraId="5435BD15" w14:textId="77777777" w:rsidR="00200398" w:rsidRDefault="00200398"/>
    <w:p w14:paraId="2CA3AF96" w14:textId="77777777" w:rsidR="00200398"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00398" w14:paraId="532E12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93E8FB"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5DB6B5"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370935"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690CB8" w14:textId="77777777" w:rsidR="0020039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19E036" w14:textId="77777777" w:rsidR="0020039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3BB4AB6" w14:textId="77777777" w:rsidR="00200398" w:rsidRDefault="00000000">
            <w:pPr>
              <w:keepNext/>
              <w:keepLines/>
              <w:spacing w:after="0" w:line="240" w:lineRule="auto"/>
              <w:jc w:val="center"/>
            </w:pPr>
            <w:r>
              <w:rPr>
                <w:b/>
                <w:sz w:val="18"/>
              </w:rPr>
              <w:t>Indeks (%)</w:t>
            </w:r>
          </w:p>
        </w:tc>
      </w:tr>
      <w:tr w:rsidR="00200398" w14:paraId="0F97ED34" w14:textId="77777777">
        <w:tblPrEx>
          <w:tblCellMar>
            <w:top w:w="0" w:type="dxa"/>
            <w:bottom w:w="0" w:type="dxa"/>
          </w:tblCellMar>
        </w:tblPrEx>
        <w:trPr>
          <w:cantSplit/>
          <w:trHeight w:val="560"/>
        </w:trPr>
        <w:tc>
          <w:tcPr>
            <w:tcW w:w="700" w:type="dxa"/>
            <w:tcMar>
              <w:top w:w="0" w:type="dxa"/>
              <w:bottom w:w="0" w:type="dxa"/>
            </w:tcMar>
            <w:vAlign w:val="center"/>
          </w:tcPr>
          <w:p w14:paraId="2994A894" w14:textId="77777777" w:rsidR="00200398" w:rsidRDefault="00000000">
            <w:pPr>
              <w:keepNext/>
              <w:keepLines/>
              <w:spacing w:after="0" w:line="240" w:lineRule="auto"/>
            </w:pPr>
            <w:r>
              <w:rPr>
                <w:sz w:val="18"/>
              </w:rPr>
              <w:t>92222</w:t>
            </w:r>
          </w:p>
        </w:tc>
        <w:tc>
          <w:tcPr>
            <w:tcW w:w="3180" w:type="dxa"/>
            <w:tcMar>
              <w:top w:w="0" w:type="dxa"/>
              <w:bottom w:w="0" w:type="dxa"/>
            </w:tcMar>
            <w:vAlign w:val="center"/>
          </w:tcPr>
          <w:p w14:paraId="471408A3" w14:textId="77777777" w:rsidR="00200398" w:rsidRDefault="00000000">
            <w:pPr>
              <w:keepNext/>
              <w:keepLines/>
              <w:spacing w:after="0" w:line="240" w:lineRule="auto"/>
            </w:pPr>
            <w:r>
              <w:rPr>
                <w:sz w:val="18"/>
              </w:rPr>
              <w:t>Manjak prihoda od nefinancijske imovine</w:t>
            </w:r>
          </w:p>
        </w:tc>
        <w:tc>
          <w:tcPr>
            <w:tcW w:w="700" w:type="dxa"/>
            <w:tcMar>
              <w:top w:w="0" w:type="dxa"/>
              <w:bottom w:w="0" w:type="dxa"/>
            </w:tcMar>
            <w:vAlign w:val="center"/>
          </w:tcPr>
          <w:p w14:paraId="669C2B01" w14:textId="77777777" w:rsidR="00200398" w:rsidRDefault="00000000">
            <w:pPr>
              <w:keepNext/>
              <w:keepLines/>
              <w:spacing w:after="0" w:line="240" w:lineRule="auto"/>
            </w:pPr>
            <w:r>
              <w:rPr>
                <w:sz w:val="18"/>
              </w:rPr>
              <w:t>92222</w:t>
            </w:r>
          </w:p>
        </w:tc>
        <w:tc>
          <w:tcPr>
            <w:tcW w:w="1860" w:type="dxa"/>
            <w:tcMar>
              <w:top w:w="0" w:type="dxa"/>
              <w:bottom w:w="0" w:type="dxa"/>
            </w:tcMar>
            <w:vAlign w:val="center"/>
          </w:tcPr>
          <w:p w14:paraId="102AC4BF" w14:textId="77777777" w:rsidR="00200398" w:rsidRDefault="00000000">
            <w:pPr>
              <w:keepNext/>
              <w:keepLines/>
              <w:spacing w:after="0" w:line="240" w:lineRule="auto"/>
              <w:jc w:val="right"/>
            </w:pPr>
            <w:r>
              <w:rPr>
                <w:sz w:val="18"/>
              </w:rPr>
              <w:t>0,00</w:t>
            </w:r>
          </w:p>
        </w:tc>
        <w:tc>
          <w:tcPr>
            <w:tcW w:w="1860" w:type="dxa"/>
            <w:tcMar>
              <w:top w:w="0" w:type="dxa"/>
              <w:bottom w:w="0" w:type="dxa"/>
            </w:tcMar>
            <w:vAlign w:val="center"/>
          </w:tcPr>
          <w:p w14:paraId="53CA7EC5" w14:textId="77777777" w:rsidR="00200398" w:rsidRDefault="00000000">
            <w:pPr>
              <w:keepNext/>
              <w:keepLines/>
              <w:spacing w:after="0" w:line="240" w:lineRule="auto"/>
              <w:jc w:val="right"/>
            </w:pPr>
            <w:r>
              <w:rPr>
                <w:sz w:val="18"/>
              </w:rPr>
              <w:t>48.244,21</w:t>
            </w:r>
          </w:p>
        </w:tc>
        <w:tc>
          <w:tcPr>
            <w:tcW w:w="700" w:type="dxa"/>
            <w:tcMar>
              <w:top w:w="0" w:type="dxa"/>
              <w:bottom w:w="0" w:type="dxa"/>
            </w:tcMar>
            <w:vAlign w:val="center"/>
          </w:tcPr>
          <w:p w14:paraId="1A6E2BED" w14:textId="77777777" w:rsidR="00200398" w:rsidRDefault="00000000">
            <w:pPr>
              <w:keepNext/>
              <w:keepLines/>
              <w:spacing w:after="0" w:line="240" w:lineRule="auto"/>
              <w:jc w:val="right"/>
            </w:pPr>
            <w:r>
              <w:rPr>
                <w:sz w:val="18"/>
              </w:rPr>
              <w:t>-</w:t>
            </w:r>
          </w:p>
        </w:tc>
      </w:tr>
    </w:tbl>
    <w:p w14:paraId="5273B004" w14:textId="77777777" w:rsidR="00200398" w:rsidRDefault="00200398">
      <w:pPr>
        <w:spacing w:after="0"/>
      </w:pPr>
    </w:p>
    <w:p w14:paraId="3B347846" w14:textId="77777777" w:rsidR="00200398" w:rsidRDefault="00000000">
      <w:r>
        <w:t>Manjak prihoda od nefinancijske imovine u iznosu od 48.244,21 euro.</w:t>
      </w:r>
    </w:p>
    <w:p w14:paraId="66F6E1B4" w14:textId="77777777" w:rsidR="00200398" w:rsidRDefault="00200398"/>
    <w:p w14:paraId="283DB326" w14:textId="77777777" w:rsidR="00200398" w:rsidRDefault="00000000">
      <w:pPr>
        <w:keepNext/>
        <w:spacing w:line="240" w:lineRule="auto"/>
        <w:jc w:val="center"/>
      </w:pPr>
      <w:r>
        <w:rPr>
          <w:b/>
          <w:sz w:val="28"/>
        </w:rPr>
        <w:t>Izvještaj o obvezama</w:t>
      </w:r>
    </w:p>
    <w:p w14:paraId="620E7CD6" w14:textId="77777777" w:rsidR="00200398"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00398" w14:paraId="5987FD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D81B3F"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9A233D"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46D5D0"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859A07" w14:textId="77777777" w:rsidR="0020039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D72D5FD" w14:textId="77777777" w:rsidR="00200398" w:rsidRDefault="00000000">
            <w:pPr>
              <w:keepNext/>
              <w:keepLines/>
              <w:spacing w:after="0" w:line="240" w:lineRule="auto"/>
              <w:jc w:val="center"/>
            </w:pPr>
            <w:r>
              <w:rPr>
                <w:b/>
                <w:sz w:val="18"/>
              </w:rPr>
              <w:t>Indeks (%)</w:t>
            </w:r>
          </w:p>
        </w:tc>
      </w:tr>
      <w:tr w:rsidR="00200398" w14:paraId="36324DA6" w14:textId="77777777">
        <w:tblPrEx>
          <w:tblCellMar>
            <w:top w:w="0" w:type="dxa"/>
            <w:bottom w:w="0" w:type="dxa"/>
          </w:tblCellMar>
        </w:tblPrEx>
        <w:trPr>
          <w:cantSplit/>
          <w:trHeight w:val="560"/>
        </w:trPr>
        <w:tc>
          <w:tcPr>
            <w:tcW w:w="700" w:type="dxa"/>
            <w:tcMar>
              <w:top w:w="0" w:type="dxa"/>
              <w:bottom w:w="0" w:type="dxa"/>
            </w:tcMar>
            <w:vAlign w:val="center"/>
          </w:tcPr>
          <w:p w14:paraId="51118F51" w14:textId="77777777" w:rsidR="00200398" w:rsidRDefault="00200398">
            <w:pPr>
              <w:keepNext/>
              <w:keepLines/>
              <w:spacing w:after="0" w:line="240" w:lineRule="auto"/>
            </w:pPr>
          </w:p>
        </w:tc>
        <w:tc>
          <w:tcPr>
            <w:tcW w:w="3180" w:type="dxa"/>
            <w:tcMar>
              <w:top w:w="0" w:type="dxa"/>
              <w:bottom w:w="0" w:type="dxa"/>
            </w:tcMar>
            <w:vAlign w:val="center"/>
          </w:tcPr>
          <w:p w14:paraId="29B3FF07" w14:textId="77777777" w:rsidR="00200398"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794B78E5" w14:textId="77777777" w:rsidR="00200398" w:rsidRDefault="00000000">
            <w:pPr>
              <w:keepNext/>
              <w:keepLines/>
              <w:spacing w:after="0" w:line="240" w:lineRule="auto"/>
            </w:pPr>
            <w:r>
              <w:rPr>
                <w:sz w:val="18"/>
              </w:rPr>
              <w:t>V001</w:t>
            </w:r>
          </w:p>
        </w:tc>
        <w:tc>
          <w:tcPr>
            <w:tcW w:w="1860" w:type="dxa"/>
            <w:tcMar>
              <w:top w:w="0" w:type="dxa"/>
              <w:bottom w:w="0" w:type="dxa"/>
            </w:tcMar>
            <w:vAlign w:val="center"/>
          </w:tcPr>
          <w:p w14:paraId="5F69E2B9" w14:textId="77777777" w:rsidR="00200398" w:rsidRDefault="00000000">
            <w:pPr>
              <w:keepNext/>
              <w:keepLines/>
              <w:spacing w:after="0" w:line="240" w:lineRule="auto"/>
              <w:jc w:val="right"/>
            </w:pPr>
            <w:r>
              <w:rPr>
                <w:sz w:val="18"/>
              </w:rPr>
              <w:t>56.886,02</w:t>
            </w:r>
          </w:p>
        </w:tc>
        <w:tc>
          <w:tcPr>
            <w:tcW w:w="700" w:type="dxa"/>
            <w:tcMar>
              <w:top w:w="0" w:type="dxa"/>
              <w:bottom w:w="0" w:type="dxa"/>
            </w:tcMar>
            <w:vAlign w:val="center"/>
          </w:tcPr>
          <w:p w14:paraId="7C2BC505" w14:textId="77777777" w:rsidR="00200398" w:rsidRDefault="00000000">
            <w:pPr>
              <w:keepNext/>
              <w:keepLines/>
              <w:spacing w:after="0" w:line="240" w:lineRule="auto"/>
              <w:jc w:val="right"/>
            </w:pPr>
            <w:r>
              <w:rPr>
                <w:sz w:val="18"/>
              </w:rPr>
              <w:t>-</w:t>
            </w:r>
          </w:p>
        </w:tc>
      </w:tr>
    </w:tbl>
    <w:p w14:paraId="42D9A475" w14:textId="77777777" w:rsidR="00200398" w:rsidRDefault="00200398">
      <w:pPr>
        <w:spacing w:after="0"/>
      </w:pPr>
    </w:p>
    <w:p w14:paraId="3286FD76" w14:textId="77777777" w:rsidR="00200398" w:rsidRDefault="00000000">
      <w:r>
        <w:t>Stanje obveza 1. siječnja 2025. godine odnose se na plaće koje su obračunate u 12 mjesecu 2024. godine, a isplaćeno u 1 mjesecu 2025. godine.</w:t>
      </w:r>
    </w:p>
    <w:p w14:paraId="7FB6735A" w14:textId="77777777" w:rsidR="00200398" w:rsidRDefault="00200398"/>
    <w:p w14:paraId="15743B95" w14:textId="77777777" w:rsidR="00200398"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00398" w14:paraId="6BD738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1E8E95"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50C098"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F97895"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93E584" w14:textId="77777777" w:rsidR="0020039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3D8B652" w14:textId="77777777" w:rsidR="00200398" w:rsidRDefault="00000000">
            <w:pPr>
              <w:keepNext/>
              <w:keepLines/>
              <w:spacing w:after="0" w:line="240" w:lineRule="auto"/>
              <w:jc w:val="center"/>
            </w:pPr>
            <w:r>
              <w:rPr>
                <w:b/>
                <w:sz w:val="18"/>
              </w:rPr>
              <w:t>Indeks (%)</w:t>
            </w:r>
          </w:p>
        </w:tc>
      </w:tr>
      <w:tr w:rsidR="00200398" w14:paraId="57A245A6" w14:textId="77777777">
        <w:tblPrEx>
          <w:tblCellMar>
            <w:top w:w="0" w:type="dxa"/>
            <w:bottom w:w="0" w:type="dxa"/>
          </w:tblCellMar>
        </w:tblPrEx>
        <w:trPr>
          <w:cantSplit/>
          <w:trHeight w:val="560"/>
        </w:trPr>
        <w:tc>
          <w:tcPr>
            <w:tcW w:w="700" w:type="dxa"/>
            <w:tcMar>
              <w:top w:w="0" w:type="dxa"/>
              <w:bottom w:w="0" w:type="dxa"/>
            </w:tcMar>
            <w:vAlign w:val="center"/>
          </w:tcPr>
          <w:p w14:paraId="3AA1BECF" w14:textId="77777777" w:rsidR="00200398" w:rsidRDefault="00200398">
            <w:pPr>
              <w:keepNext/>
              <w:keepLines/>
              <w:spacing w:after="0" w:line="240" w:lineRule="auto"/>
            </w:pPr>
          </w:p>
        </w:tc>
        <w:tc>
          <w:tcPr>
            <w:tcW w:w="3180" w:type="dxa"/>
            <w:tcMar>
              <w:top w:w="0" w:type="dxa"/>
              <w:bottom w:w="0" w:type="dxa"/>
            </w:tcMar>
            <w:vAlign w:val="center"/>
          </w:tcPr>
          <w:p w14:paraId="6A21E496" w14:textId="77777777" w:rsidR="00200398"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14B4315" w14:textId="77777777" w:rsidR="00200398" w:rsidRDefault="00000000">
            <w:pPr>
              <w:keepNext/>
              <w:keepLines/>
              <w:spacing w:after="0" w:line="240" w:lineRule="auto"/>
            </w:pPr>
            <w:r>
              <w:rPr>
                <w:sz w:val="18"/>
              </w:rPr>
              <w:t>V007</w:t>
            </w:r>
          </w:p>
        </w:tc>
        <w:tc>
          <w:tcPr>
            <w:tcW w:w="1860" w:type="dxa"/>
            <w:tcMar>
              <w:top w:w="0" w:type="dxa"/>
              <w:bottom w:w="0" w:type="dxa"/>
            </w:tcMar>
            <w:vAlign w:val="center"/>
          </w:tcPr>
          <w:p w14:paraId="2F594862" w14:textId="77777777" w:rsidR="00200398" w:rsidRDefault="00000000">
            <w:pPr>
              <w:keepNext/>
              <w:keepLines/>
              <w:spacing w:after="0" w:line="240" w:lineRule="auto"/>
              <w:jc w:val="right"/>
            </w:pPr>
            <w:r>
              <w:rPr>
                <w:sz w:val="18"/>
              </w:rPr>
              <w:t>0,00</w:t>
            </w:r>
          </w:p>
        </w:tc>
        <w:tc>
          <w:tcPr>
            <w:tcW w:w="700" w:type="dxa"/>
            <w:tcMar>
              <w:top w:w="0" w:type="dxa"/>
              <w:bottom w:w="0" w:type="dxa"/>
            </w:tcMar>
            <w:vAlign w:val="center"/>
          </w:tcPr>
          <w:p w14:paraId="0F3AA395" w14:textId="77777777" w:rsidR="00200398" w:rsidRDefault="00000000">
            <w:pPr>
              <w:keepNext/>
              <w:keepLines/>
              <w:spacing w:after="0" w:line="240" w:lineRule="auto"/>
              <w:jc w:val="right"/>
            </w:pPr>
            <w:r>
              <w:rPr>
                <w:sz w:val="18"/>
              </w:rPr>
              <w:t>-</w:t>
            </w:r>
          </w:p>
        </w:tc>
      </w:tr>
    </w:tbl>
    <w:p w14:paraId="0756C5D4" w14:textId="77777777" w:rsidR="00200398" w:rsidRDefault="00200398">
      <w:pPr>
        <w:spacing w:after="0"/>
      </w:pPr>
    </w:p>
    <w:p w14:paraId="26F0054C" w14:textId="77777777" w:rsidR="00200398" w:rsidRDefault="00000000">
      <w:r>
        <w:t>Stanje dospjelih obveza na kraju izvještajnog razdoblja su 0,00 eura, iz razloga što su plaćene u 2025. godini .</w:t>
      </w:r>
    </w:p>
    <w:p w14:paraId="6107FFB0" w14:textId="77777777" w:rsidR="00200398" w:rsidRDefault="00200398"/>
    <w:p w14:paraId="0AE8DCEE" w14:textId="77777777" w:rsidR="00200398"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00398" w14:paraId="2D7EC7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704FB5" w14:textId="77777777" w:rsidR="0020039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AEA3E7" w14:textId="77777777" w:rsidR="002003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D2A3E4" w14:textId="77777777" w:rsidR="002003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E64CE6" w14:textId="77777777" w:rsidR="0020039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021030D" w14:textId="77777777" w:rsidR="00200398" w:rsidRDefault="00000000">
            <w:pPr>
              <w:keepNext/>
              <w:keepLines/>
              <w:spacing w:after="0" w:line="240" w:lineRule="auto"/>
              <w:jc w:val="center"/>
            </w:pPr>
            <w:r>
              <w:rPr>
                <w:b/>
                <w:sz w:val="18"/>
              </w:rPr>
              <w:t>Indeks (%)</w:t>
            </w:r>
          </w:p>
        </w:tc>
      </w:tr>
      <w:tr w:rsidR="00200398" w14:paraId="456458AC" w14:textId="77777777">
        <w:tblPrEx>
          <w:tblCellMar>
            <w:top w:w="0" w:type="dxa"/>
            <w:bottom w:w="0" w:type="dxa"/>
          </w:tblCellMar>
        </w:tblPrEx>
        <w:trPr>
          <w:cantSplit/>
          <w:trHeight w:val="560"/>
        </w:trPr>
        <w:tc>
          <w:tcPr>
            <w:tcW w:w="700" w:type="dxa"/>
            <w:tcMar>
              <w:top w:w="0" w:type="dxa"/>
              <w:bottom w:w="0" w:type="dxa"/>
            </w:tcMar>
            <w:vAlign w:val="center"/>
          </w:tcPr>
          <w:p w14:paraId="73CB0C93" w14:textId="77777777" w:rsidR="00200398" w:rsidRDefault="00000000">
            <w:pPr>
              <w:keepNext/>
              <w:keepLines/>
              <w:spacing w:after="0" w:line="240" w:lineRule="auto"/>
            </w:pPr>
            <w:r>
              <w:rPr>
                <w:sz w:val="18"/>
              </w:rPr>
              <w:t>23</w:t>
            </w:r>
          </w:p>
        </w:tc>
        <w:tc>
          <w:tcPr>
            <w:tcW w:w="3180" w:type="dxa"/>
            <w:tcMar>
              <w:top w:w="0" w:type="dxa"/>
              <w:bottom w:w="0" w:type="dxa"/>
            </w:tcMar>
            <w:vAlign w:val="center"/>
          </w:tcPr>
          <w:p w14:paraId="4FAE512C" w14:textId="77777777" w:rsidR="00200398"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6D6CE2DE" w14:textId="77777777" w:rsidR="00200398" w:rsidRDefault="00000000">
            <w:pPr>
              <w:keepNext/>
              <w:keepLines/>
              <w:spacing w:after="0" w:line="240" w:lineRule="auto"/>
            </w:pPr>
            <w:r>
              <w:rPr>
                <w:sz w:val="18"/>
              </w:rPr>
              <w:t>ND23</w:t>
            </w:r>
          </w:p>
        </w:tc>
        <w:tc>
          <w:tcPr>
            <w:tcW w:w="1860" w:type="dxa"/>
            <w:tcMar>
              <w:top w:w="0" w:type="dxa"/>
              <w:bottom w:w="0" w:type="dxa"/>
            </w:tcMar>
            <w:vAlign w:val="center"/>
          </w:tcPr>
          <w:p w14:paraId="05484F58" w14:textId="77777777" w:rsidR="00200398" w:rsidRDefault="00000000">
            <w:pPr>
              <w:keepNext/>
              <w:keepLines/>
              <w:spacing w:after="0" w:line="240" w:lineRule="auto"/>
              <w:jc w:val="right"/>
            </w:pPr>
            <w:r>
              <w:rPr>
                <w:sz w:val="18"/>
              </w:rPr>
              <w:t>77.103,28</w:t>
            </w:r>
          </w:p>
        </w:tc>
        <w:tc>
          <w:tcPr>
            <w:tcW w:w="700" w:type="dxa"/>
            <w:tcMar>
              <w:top w:w="0" w:type="dxa"/>
              <w:bottom w:w="0" w:type="dxa"/>
            </w:tcMar>
            <w:vAlign w:val="center"/>
          </w:tcPr>
          <w:p w14:paraId="42189DA3" w14:textId="77777777" w:rsidR="00200398" w:rsidRDefault="00000000">
            <w:pPr>
              <w:keepNext/>
              <w:keepLines/>
              <w:spacing w:after="0" w:line="240" w:lineRule="auto"/>
              <w:jc w:val="right"/>
            </w:pPr>
            <w:r>
              <w:rPr>
                <w:sz w:val="18"/>
              </w:rPr>
              <w:t>-</w:t>
            </w:r>
          </w:p>
        </w:tc>
      </w:tr>
    </w:tbl>
    <w:p w14:paraId="35AA8BE3" w14:textId="77777777" w:rsidR="00200398" w:rsidRDefault="00200398">
      <w:pPr>
        <w:spacing w:after="0"/>
      </w:pPr>
    </w:p>
    <w:p w14:paraId="6AC54F4A" w14:textId="77777777" w:rsidR="00200398" w:rsidRDefault="00000000">
      <w:r>
        <w:t>Obveze za rashode poslovanja odnose se na plaće koje su obračunate u 12 mjesecu 2025. godine,  a biti će isplaćene u 1 mjesecu 2026. godine.</w:t>
      </w:r>
    </w:p>
    <w:p w14:paraId="2E7FC331" w14:textId="77777777" w:rsidR="00200398" w:rsidRDefault="00200398"/>
    <w:sectPr w:rsidR="00200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98"/>
    <w:rsid w:val="00200398"/>
    <w:rsid w:val="00687084"/>
    <w:rsid w:val="00BF68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CEA9"/>
  <w15:docId w15:val="{2A352E48-E439-4B80-BF3E-C07CF0A6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1935</Words>
  <Characters>11032</Characters>
  <Application>Microsoft Office Word</Application>
  <DocSecurity>0</DocSecurity>
  <Lines>91</Lines>
  <Paragraphs>25</Paragraphs>
  <ScaleCrop>false</ScaleCrop>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JOSIPA1</dc:creator>
  <cp:lastModifiedBy>Korisnik User</cp:lastModifiedBy>
  <cp:revision>2</cp:revision>
  <dcterms:created xsi:type="dcterms:W3CDTF">2026-02-02T15:42:00Z</dcterms:created>
  <dcterms:modified xsi:type="dcterms:W3CDTF">2026-02-02T15:42:00Z</dcterms:modified>
</cp:coreProperties>
</file>